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3</w:t>
      </w:r>
      <w:r>
        <w:rPr>
          <w:rFonts w:hint="eastAsia"/>
          <w:lang w:eastAsia="zh-CN"/>
        </w:rP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5</w:t>
      </w:r>
      <w:r>
        <w:rPr>
          <w:rFonts w:hint="eastAsia"/>
          <w:lang w:eastAsia="zh-CN"/>
        </w:rP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7</w:t>
      </w:r>
      <w:r>
        <w:rPr>
          <w:rFonts w:hint="eastAsia"/>
          <w:lang w:eastAsia="zh-CN"/>
        </w:rP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9</w:t>
      </w:r>
      <w:r>
        <w:rPr>
          <w:rFonts w:hint="eastAsia"/>
          <w:lang w:eastAsia="zh-CN"/>
        </w:rP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11</w:t>
      </w:r>
      <w:r>
        <w:rPr>
          <w:rFonts w:hint="eastAsia"/>
          <w:lang w:eastAsia="zh-CN"/>
        </w:rP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12</w:t>
      </w:r>
      <w:r>
        <w:rPr>
          <w:rFonts w:hint="eastAsia"/>
          <w:lang w:eastAsia="zh-CN"/>
        </w:rP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lang w:eastAsia="zh-CN"/>
        </w:rPr>
        <w:t>14</w:t>
      </w:r>
      <w:r>
        <w:rPr>
          <w:rFonts w:hint="eastAsia"/>
          <w:lang w:eastAsia="zh-CN"/>
        </w:rP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15</w:t>
      </w:r>
      <w:r>
        <w:rPr>
          <w:rFonts w:hint="eastAsia"/>
          <w:lang w:eastAsia="zh-CN"/>
        </w:rP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lang w:eastAsia="zh-CN"/>
        </w:rPr>
        <w:t>16</w:t>
      </w:r>
      <w:r>
        <w:rPr>
          <w:rFonts w:hint="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jc w:val="cente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17</w:t>
      </w:r>
      <w:r>
        <w:rPr>
          <w:rFonts w:hint="eastAsia"/>
          <w:lang w:eastAsia="zh-CN"/>
        </w:rP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eastAsia="zh-CN"/>
        </w:rPr>
        <w:t>20</w:t>
      </w:r>
      <w:r>
        <w:rPr>
          <w:rFonts w:hint="eastAsia"/>
          <w:lang w:eastAsia="zh-CN"/>
        </w:rP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21</w:t>
      </w:r>
      <w:r>
        <w:rPr>
          <w:rFonts w:hint="eastAsia"/>
          <w:lang w:eastAsia="zh-CN"/>
        </w:rP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21</w:t>
      </w:r>
      <w:r>
        <w:rPr>
          <w:rFonts w:hint="eastAsia"/>
          <w:lang w:eastAsia="zh-CN"/>
        </w:rP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22</w:t>
      </w:r>
      <w:r>
        <w:rPr>
          <w:rFonts w:hint="eastAsia"/>
          <w:lang w:eastAsia="zh-CN"/>
        </w:rP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37</w:t>
      </w:r>
      <w:r>
        <w:rPr>
          <w:rFonts w:hint="eastAsia"/>
          <w:lang w:eastAsia="zh-CN"/>
        </w:rP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37</w:t>
      </w:r>
      <w:r>
        <w:rPr>
          <w:rFonts w:hint="eastAsia"/>
          <w:lang w:eastAsia="zh-CN"/>
        </w:rP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37</w:t>
      </w:r>
      <w:r>
        <w:rPr>
          <w:rFonts w:hint="eastAsia"/>
          <w:lang w:eastAsia="zh-CN"/>
        </w:rP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38</w:t>
      </w:r>
      <w:r>
        <w:rPr>
          <w:rFonts w:hint="eastAsia"/>
          <w:lang w:eastAsia="zh-CN"/>
        </w:rPr>
        <w:fldChar w:fldCharType="end"/>
      </w:r>
    </w:p>
    <w:p>
      <w:pPr>
        <w:rPr>
          <w:rFonts w:eastAsiaTheme="minorEastAsia"/>
          <w:lang w:eastAsia="zh-CN"/>
        </w:rPr>
        <w:sectPr>
          <w:pgSz w:w="16840" w:h="11900" w:orient="landscape"/>
          <w:pgMar w:top="1587" w:right="1134" w:bottom="1361" w:left="1134" w:header="720" w:footer="720" w:gutter="0"/>
          <w:pgNumType w:start="1"/>
          <w:cols w:space="720" w:num="1"/>
        </w:sectPr>
      </w:pPr>
      <w:r>
        <w:fldChar w:fldCharType="end"/>
      </w:r>
    </w:p>
    <w:p>
      <w:pPr>
        <w:rPr>
          <w:rFonts w:eastAsiaTheme="minorEastAsia"/>
          <w:lang w:eastAsia="zh-CN"/>
        </w:rPr>
      </w:pPr>
    </w:p>
    <w:p>
      <w:pPr>
        <w:jc w:val="cente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804霸州市残疾人联合会</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540.87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11.85</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527.62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552.72</w:t>
            </w:r>
          </w:p>
        </w:tc>
        <w:tc>
          <w:tcPr>
            <w:tcW w:w="4535" w:type="dxa"/>
            <w:vAlign w:val="center"/>
          </w:tcPr>
          <w:p>
            <w:pPr>
              <w:pStyle w:val="14"/>
            </w:pPr>
            <w:r>
              <w:t>本年支出合计</w:t>
            </w:r>
          </w:p>
        </w:tc>
        <w:tc>
          <w:tcPr>
            <w:tcW w:w="2126" w:type="dxa"/>
            <w:vAlign w:val="center"/>
          </w:tcPr>
          <w:p>
            <w:pPr>
              <w:pStyle w:val="15"/>
            </w:pPr>
            <w:r>
              <w:t>552.72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552.72</w:t>
            </w:r>
          </w:p>
        </w:tc>
        <w:tc>
          <w:tcPr>
            <w:tcW w:w="4535" w:type="dxa"/>
            <w:vAlign w:val="center"/>
          </w:tcPr>
          <w:p>
            <w:pPr>
              <w:pStyle w:val="14"/>
            </w:pPr>
            <w:r>
              <w:t>支出总计</w:t>
            </w:r>
          </w:p>
        </w:tc>
        <w:tc>
          <w:tcPr>
            <w:tcW w:w="2126" w:type="dxa"/>
            <w:vAlign w:val="center"/>
          </w:tcPr>
          <w:p>
            <w:pPr>
              <w:pStyle w:val="15"/>
            </w:pPr>
            <w:r>
              <w:t>552.72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804霸州市残疾人联合会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552.72</w:t>
            </w:r>
          </w:p>
        </w:tc>
        <w:tc>
          <w:tcPr>
            <w:tcW w:w="1134" w:type="dxa"/>
            <w:vAlign w:val="center"/>
          </w:tcPr>
          <w:p>
            <w:pPr>
              <w:pStyle w:val="15"/>
            </w:pPr>
            <w:r>
              <w:t>552.72</w:t>
            </w:r>
          </w:p>
        </w:tc>
        <w:tc>
          <w:tcPr>
            <w:tcW w:w="1134" w:type="dxa"/>
            <w:vAlign w:val="center"/>
          </w:tcPr>
          <w:p>
            <w:pPr>
              <w:pStyle w:val="15"/>
            </w:pPr>
            <w:r>
              <w:t>552.72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527.62</w:t>
            </w:r>
          </w:p>
        </w:tc>
        <w:tc>
          <w:tcPr>
            <w:tcW w:w="1134" w:type="dxa"/>
            <w:vAlign w:val="center"/>
          </w:tcPr>
          <w:p>
            <w:pPr>
              <w:pStyle w:val="11"/>
            </w:pPr>
            <w:r>
              <w:t>527.62</w:t>
            </w:r>
          </w:p>
        </w:tc>
        <w:tc>
          <w:tcPr>
            <w:tcW w:w="1134" w:type="dxa"/>
            <w:vAlign w:val="center"/>
          </w:tcPr>
          <w:p>
            <w:pPr>
              <w:pStyle w:val="11"/>
            </w:pPr>
            <w:r>
              <w:t>527.62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27.94</w:t>
            </w:r>
          </w:p>
        </w:tc>
        <w:tc>
          <w:tcPr>
            <w:tcW w:w="1134" w:type="dxa"/>
            <w:vAlign w:val="center"/>
          </w:tcPr>
          <w:p>
            <w:pPr>
              <w:pStyle w:val="11"/>
            </w:pPr>
            <w:r>
              <w:t>27.94</w:t>
            </w:r>
          </w:p>
        </w:tc>
        <w:tc>
          <w:tcPr>
            <w:tcW w:w="1134" w:type="dxa"/>
            <w:vAlign w:val="center"/>
          </w:tcPr>
          <w:p>
            <w:pPr>
              <w:pStyle w:val="11"/>
            </w:pPr>
            <w:r>
              <w:t>27.94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11.45</w:t>
            </w:r>
          </w:p>
        </w:tc>
        <w:tc>
          <w:tcPr>
            <w:tcW w:w="1134" w:type="dxa"/>
            <w:vAlign w:val="center"/>
          </w:tcPr>
          <w:p>
            <w:pPr>
              <w:pStyle w:val="11"/>
            </w:pPr>
            <w:r>
              <w:t>11.45</w:t>
            </w:r>
          </w:p>
        </w:tc>
        <w:tc>
          <w:tcPr>
            <w:tcW w:w="1134" w:type="dxa"/>
            <w:vAlign w:val="center"/>
          </w:tcPr>
          <w:p>
            <w:pPr>
              <w:pStyle w:val="11"/>
            </w:pPr>
            <w:r>
              <w:t>11.45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12.17</w:t>
            </w:r>
          </w:p>
        </w:tc>
        <w:tc>
          <w:tcPr>
            <w:tcW w:w="1134" w:type="dxa"/>
            <w:vAlign w:val="center"/>
          </w:tcPr>
          <w:p>
            <w:pPr>
              <w:pStyle w:val="11"/>
            </w:pPr>
            <w:r>
              <w:t>12.17</w:t>
            </w:r>
          </w:p>
        </w:tc>
        <w:tc>
          <w:tcPr>
            <w:tcW w:w="1134" w:type="dxa"/>
            <w:vAlign w:val="center"/>
          </w:tcPr>
          <w:p>
            <w:pPr>
              <w:pStyle w:val="11"/>
            </w:pPr>
            <w:r>
              <w:t>12.17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499.68</w:t>
            </w:r>
          </w:p>
        </w:tc>
        <w:tc>
          <w:tcPr>
            <w:tcW w:w="1134" w:type="dxa"/>
            <w:vAlign w:val="center"/>
          </w:tcPr>
          <w:p>
            <w:pPr>
              <w:pStyle w:val="11"/>
            </w:pPr>
            <w:r>
              <w:t>499.68</w:t>
            </w:r>
          </w:p>
        </w:tc>
        <w:tc>
          <w:tcPr>
            <w:tcW w:w="1134" w:type="dxa"/>
            <w:vAlign w:val="center"/>
          </w:tcPr>
          <w:p>
            <w:pPr>
              <w:pStyle w:val="11"/>
            </w:pPr>
            <w:r>
              <w:t>499.68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2081101</w:t>
            </w:r>
          </w:p>
        </w:tc>
        <w:tc>
          <w:tcPr>
            <w:tcW w:w="1559" w:type="dxa"/>
            <w:vAlign w:val="center"/>
          </w:tcPr>
          <w:p>
            <w:pPr>
              <w:pStyle w:val="12"/>
            </w:pPr>
            <w:r>
              <w:t>行政运行</w:t>
            </w:r>
          </w:p>
        </w:tc>
        <w:tc>
          <w:tcPr>
            <w:tcW w:w="1134" w:type="dxa"/>
            <w:vAlign w:val="center"/>
          </w:tcPr>
          <w:p>
            <w:pPr>
              <w:pStyle w:val="11"/>
            </w:pPr>
            <w:r>
              <w:t>136.73</w:t>
            </w:r>
          </w:p>
        </w:tc>
        <w:tc>
          <w:tcPr>
            <w:tcW w:w="1134" w:type="dxa"/>
            <w:vAlign w:val="center"/>
          </w:tcPr>
          <w:p>
            <w:pPr>
              <w:pStyle w:val="11"/>
            </w:pPr>
            <w:r>
              <w:t>136.73</w:t>
            </w:r>
          </w:p>
        </w:tc>
        <w:tc>
          <w:tcPr>
            <w:tcW w:w="1134" w:type="dxa"/>
            <w:vAlign w:val="center"/>
          </w:tcPr>
          <w:p>
            <w:pPr>
              <w:pStyle w:val="11"/>
            </w:pPr>
            <w:r>
              <w:t>136.73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2081104</w:t>
            </w:r>
          </w:p>
        </w:tc>
        <w:tc>
          <w:tcPr>
            <w:tcW w:w="1559" w:type="dxa"/>
            <w:vAlign w:val="center"/>
          </w:tcPr>
          <w:p>
            <w:pPr>
              <w:pStyle w:val="12"/>
            </w:pPr>
            <w:r>
              <w:t>残疾人康复</w:t>
            </w:r>
          </w:p>
        </w:tc>
        <w:tc>
          <w:tcPr>
            <w:tcW w:w="1134" w:type="dxa"/>
            <w:vAlign w:val="center"/>
          </w:tcPr>
          <w:p>
            <w:pPr>
              <w:pStyle w:val="11"/>
            </w:pPr>
            <w:r>
              <w:t>106.98</w:t>
            </w:r>
          </w:p>
        </w:tc>
        <w:tc>
          <w:tcPr>
            <w:tcW w:w="1134" w:type="dxa"/>
            <w:vAlign w:val="center"/>
          </w:tcPr>
          <w:p>
            <w:pPr>
              <w:pStyle w:val="11"/>
            </w:pPr>
            <w:r>
              <w:t>106.98</w:t>
            </w:r>
          </w:p>
        </w:tc>
        <w:tc>
          <w:tcPr>
            <w:tcW w:w="1134" w:type="dxa"/>
            <w:vAlign w:val="center"/>
          </w:tcPr>
          <w:p>
            <w:pPr>
              <w:pStyle w:val="11"/>
            </w:pPr>
            <w:r>
              <w:t>106.98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2081105</w:t>
            </w:r>
          </w:p>
        </w:tc>
        <w:tc>
          <w:tcPr>
            <w:tcW w:w="1559" w:type="dxa"/>
            <w:vAlign w:val="center"/>
          </w:tcPr>
          <w:p>
            <w:pPr>
              <w:pStyle w:val="12"/>
            </w:pPr>
            <w:r>
              <w:t>残疾人就业和扶贫</w:t>
            </w:r>
          </w:p>
        </w:tc>
        <w:tc>
          <w:tcPr>
            <w:tcW w:w="1134" w:type="dxa"/>
            <w:vAlign w:val="center"/>
          </w:tcPr>
          <w:p>
            <w:pPr>
              <w:pStyle w:val="11"/>
            </w:pPr>
            <w:r>
              <w:t>129.06</w:t>
            </w:r>
          </w:p>
        </w:tc>
        <w:tc>
          <w:tcPr>
            <w:tcW w:w="1134" w:type="dxa"/>
            <w:vAlign w:val="center"/>
          </w:tcPr>
          <w:p>
            <w:pPr>
              <w:pStyle w:val="11"/>
            </w:pPr>
            <w:r>
              <w:t>129.06</w:t>
            </w:r>
          </w:p>
        </w:tc>
        <w:tc>
          <w:tcPr>
            <w:tcW w:w="1134" w:type="dxa"/>
            <w:vAlign w:val="center"/>
          </w:tcPr>
          <w:p>
            <w:pPr>
              <w:pStyle w:val="11"/>
            </w:pPr>
            <w:r>
              <w:t>129.06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126.91</w:t>
            </w:r>
          </w:p>
        </w:tc>
        <w:tc>
          <w:tcPr>
            <w:tcW w:w="1134" w:type="dxa"/>
            <w:vAlign w:val="center"/>
          </w:tcPr>
          <w:p>
            <w:pPr>
              <w:pStyle w:val="11"/>
            </w:pPr>
            <w:r>
              <w:t>126.91</w:t>
            </w:r>
          </w:p>
        </w:tc>
        <w:tc>
          <w:tcPr>
            <w:tcW w:w="1134" w:type="dxa"/>
            <w:vAlign w:val="center"/>
          </w:tcPr>
          <w:p>
            <w:pPr>
              <w:pStyle w:val="11"/>
            </w:pPr>
            <w:r>
              <w:t>126.91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4.12</w:t>
            </w:r>
          </w:p>
        </w:tc>
        <w:tc>
          <w:tcPr>
            <w:tcW w:w="1134" w:type="dxa"/>
            <w:vAlign w:val="center"/>
          </w:tcPr>
          <w:p>
            <w:pPr>
              <w:pStyle w:val="11"/>
            </w:pPr>
            <w:r>
              <w:t>4.12</w:t>
            </w:r>
          </w:p>
        </w:tc>
        <w:tc>
          <w:tcPr>
            <w:tcW w:w="1134" w:type="dxa"/>
            <w:vAlign w:val="center"/>
          </w:tcPr>
          <w:p>
            <w:pPr>
              <w:pStyle w:val="11"/>
            </w:pPr>
            <w:r>
              <w:t>4.12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4.12</w:t>
            </w:r>
          </w:p>
        </w:tc>
        <w:tc>
          <w:tcPr>
            <w:tcW w:w="1134" w:type="dxa"/>
            <w:vAlign w:val="center"/>
          </w:tcPr>
          <w:p>
            <w:pPr>
              <w:pStyle w:val="11"/>
            </w:pPr>
            <w:r>
              <w:t>4.12</w:t>
            </w:r>
          </w:p>
        </w:tc>
        <w:tc>
          <w:tcPr>
            <w:tcW w:w="1134" w:type="dxa"/>
            <w:vAlign w:val="center"/>
          </w:tcPr>
          <w:p>
            <w:pPr>
              <w:pStyle w:val="11"/>
            </w:pPr>
            <w:r>
              <w:t>4.12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4.12</w:t>
            </w:r>
          </w:p>
        </w:tc>
        <w:tc>
          <w:tcPr>
            <w:tcW w:w="1134" w:type="dxa"/>
            <w:vAlign w:val="center"/>
          </w:tcPr>
          <w:p>
            <w:pPr>
              <w:pStyle w:val="11"/>
            </w:pPr>
            <w:r>
              <w:t>4.12</w:t>
            </w:r>
          </w:p>
        </w:tc>
        <w:tc>
          <w:tcPr>
            <w:tcW w:w="1134" w:type="dxa"/>
            <w:vAlign w:val="center"/>
          </w:tcPr>
          <w:p>
            <w:pPr>
              <w:pStyle w:val="11"/>
            </w:pPr>
            <w:r>
              <w:t>4.12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9.13</w:t>
            </w:r>
          </w:p>
        </w:tc>
        <w:tc>
          <w:tcPr>
            <w:tcW w:w="1134" w:type="dxa"/>
            <w:vAlign w:val="center"/>
          </w:tcPr>
          <w:p>
            <w:pPr>
              <w:pStyle w:val="11"/>
            </w:pPr>
            <w:r>
              <w:t>9.13</w:t>
            </w:r>
          </w:p>
        </w:tc>
        <w:tc>
          <w:tcPr>
            <w:tcW w:w="1134" w:type="dxa"/>
            <w:vAlign w:val="center"/>
          </w:tcPr>
          <w:p>
            <w:pPr>
              <w:pStyle w:val="11"/>
            </w:pPr>
            <w:r>
              <w:t>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9.13</w:t>
            </w:r>
          </w:p>
        </w:tc>
        <w:tc>
          <w:tcPr>
            <w:tcW w:w="1134" w:type="dxa"/>
            <w:vAlign w:val="center"/>
          </w:tcPr>
          <w:p>
            <w:pPr>
              <w:pStyle w:val="11"/>
            </w:pPr>
            <w:r>
              <w:t>9.13</w:t>
            </w:r>
          </w:p>
        </w:tc>
        <w:tc>
          <w:tcPr>
            <w:tcW w:w="1134" w:type="dxa"/>
            <w:vAlign w:val="center"/>
          </w:tcPr>
          <w:p>
            <w:pPr>
              <w:pStyle w:val="11"/>
            </w:pPr>
            <w:r>
              <w:t>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9.13</w:t>
            </w:r>
          </w:p>
        </w:tc>
        <w:tc>
          <w:tcPr>
            <w:tcW w:w="1134" w:type="dxa"/>
            <w:vAlign w:val="center"/>
          </w:tcPr>
          <w:p>
            <w:pPr>
              <w:pStyle w:val="11"/>
            </w:pPr>
            <w:r>
              <w:t>9.13</w:t>
            </w:r>
          </w:p>
        </w:tc>
        <w:tc>
          <w:tcPr>
            <w:tcW w:w="1134" w:type="dxa"/>
            <w:vAlign w:val="center"/>
          </w:tcPr>
          <w:p>
            <w:pPr>
              <w:pStyle w:val="11"/>
            </w:pPr>
            <w:r>
              <w:t>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11.85</w:t>
            </w:r>
          </w:p>
        </w:tc>
        <w:tc>
          <w:tcPr>
            <w:tcW w:w="1134" w:type="dxa"/>
            <w:vAlign w:val="center"/>
          </w:tcPr>
          <w:p>
            <w:pPr>
              <w:pStyle w:val="11"/>
            </w:pPr>
            <w:r>
              <w:t>11.85</w:t>
            </w:r>
          </w:p>
        </w:tc>
        <w:tc>
          <w:tcPr>
            <w:tcW w:w="1134" w:type="dxa"/>
            <w:vAlign w:val="center"/>
          </w:tcPr>
          <w:p>
            <w:pPr>
              <w:pStyle w:val="11"/>
            </w:pPr>
            <w:r>
              <w:t>11.85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11.85</w:t>
            </w:r>
          </w:p>
        </w:tc>
        <w:tc>
          <w:tcPr>
            <w:tcW w:w="1134" w:type="dxa"/>
            <w:vAlign w:val="center"/>
          </w:tcPr>
          <w:p>
            <w:pPr>
              <w:pStyle w:val="11"/>
            </w:pPr>
            <w:r>
              <w:t>11.85</w:t>
            </w:r>
          </w:p>
        </w:tc>
        <w:tc>
          <w:tcPr>
            <w:tcW w:w="1134" w:type="dxa"/>
            <w:vAlign w:val="center"/>
          </w:tcPr>
          <w:p>
            <w:pPr>
              <w:pStyle w:val="11"/>
            </w:pPr>
            <w:r>
              <w:t>11.85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2296006</w:t>
            </w:r>
          </w:p>
        </w:tc>
        <w:tc>
          <w:tcPr>
            <w:tcW w:w="1559" w:type="dxa"/>
            <w:vAlign w:val="center"/>
          </w:tcPr>
          <w:p>
            <w:pPr>
              <w:pStyle w:val="12"/>
            </w:pPr>
            <w:r>
              <w:t>用于残疾人事业的彩票公益金支出</w:t>
            </w:r>
          </w:p>
        </w:tc>
        <w:tc>
          <w:tcPr>
            <w:tcW w:w="1134" w:type="dxa"/>
            <w:vAlign w:val="center"/>
          </w:tcPr>
          <w:p>
            <w:pPr>
              <w:pStyle w:val="11"/>
            </w:pPr>
            <w:r>
              <w:t>11.85</w:t>
            </w:r>
          </w:p>
        </w:tc>
        <w:tc>
          <w:tcPr>
            <w:tcW w:w="1134" w:type="dxa"/>
            <w:vAlign w:val="center"/>
          </w:tcPr>
          <w:p>
            <w:pPr>
              <w:pStyle w:val="11"/>
            </w:pPr>
            <w:r>
              <w:t>11.85</w:t>
            </w:r>
          </w:p>
        </w:tc>
        <w:tc>
          <w:tcPr>
            <w:tcW w:w="1134" w:type="dxa"/>
            <w:vAlign w:val="center"/>
          </w:tcPr>
          <w:p>
            <w:pPr>
              <w:pStyle w:val="11"/>
            </w:pPr>
            <w:r>
              <w:t>11.85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804霸州市残疾人联合会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552.72</w:t>
            </w:r>
          </w:p>
        </w:tc>
        <w:tc>
          <w:tcPr>
            <w:tcW w:w="1361" w:type="dxa"/>
            <w:vAlign w:val="center"/>
          </w:tcPr>
          <w:p>
            <w:pPr>
              <w:pStyle w:val="15"/>
            </w:pPr>
            <w:r>
              <w:t>177.92</w:t>
            </w:r>
          </w:p>
        </w:tc>
        <w:tc>
          <w:tcPr>
            <w:tcW w:w="1361" w:type="dxa"/>
            <w:vAlign w:val="center"/>
          </w:tcPr>
          <w:p>
            <w:pPr>
              <w:pStyle w:val="15"/>
            </w:pPr>
            <w:r>
              <w:t>374.80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527.62</w:t>
            </w:r>
          </w:p>
        </w:tc>
        <w:tc>
          <w:tcPr>
            <w:tcW w:w="1361" w:type="dxa"/>
            <w:vAlign w:val="center"/>
          </w:tcPr>
          <w:p>
            <w:pPr>
              <w:pStyle w:val="11"/>
            </w:pPr>
            <w:r>
              <w:t>164.67</w:t>
            </w:r>
          </w:p>
        </w:tc>
        <w:tc>
          <w:tcPr>
            <w:tcW w:w="1361" w:type="dxa"/>
            <w:vAlign w:val="center"/>
          </w:tcPr>
          <w:p>
            <w:pPr>
              <w:pStyle w:val="11"/>
            </w:pPr>
            <w:r>
              <w:t>362.95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27.94</w:t>
            </w:r>
          </w:p>
        </w:tc>
        <w:tc>
          <w:tcPr>
            <w:tcW w:w="1361" w:type="dxa"/>
            <w:vAlign w:val="center"/>
          </w:tcPr>
          <w:p>
            <w:pPr>
              <w:pStyle w:val="11"/>
            </w:pPr>
            <w:r>
              <w:t>27.94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11.45</w:t>
            </w:r>
          </w:p>
        </w:tc>
        <w:tc>
          <w:tcPr>
            <w:tcW w:w="1361" w:type="dxa"/>
            <w:vAlign w:val="center"/>
          </w:tcPr>
          <w:p>
            <w:pPr>
              <w:pStyle w:val="11"/>
            </w:pPr>
            <w:r>
              <w:t>11.45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12.17</w:t>
            </w:r>
          </w:p>
        </w:tc>
        <w:tc>
          <w:tcPr>
            <w:tcW w:w="1361" w:type="dxa"/>
            <w:vAlign w:val="center"/>
          </w:tcPr>
          <w:p>
            <w:pPr>
              <w:pStyle w:val="11"/>
            </w:pPr>
            <w:r>
              <w:t>12.17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4.32</w:t>
            </w: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499.68</w:t>
            </w:r>
          </w:p>
        </w:tc>
        <w:tc>
          <w:tcPr>
            <w:tcW w:w="1361" w:type="dxa"/>
            <w:vAlign w:val="center"/>
          </w:tcPr>
          <w:p>
            <w:pPr>
              <w:pStyle w:val="11"/>
            </w:pPr>
            <w:r>
              <w:t>136.73</w:t>
            </w:r>
          </w:p>
        </w:tc>
        <w:tc>
          <w:tcPr>
            <w:tcW w:w="1361" w:type="dxa"/>
            <w:vAlign w:val="center"/>
          </w:tcPr>
          <w:p>
            <w:pPr>
              <w:pStyle w:val="11"/>
            </w:pPr>
            <w:r>
              <w:t>362.95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2081101</w:t>
            </w:r>
          </w:p>
        </w:tc>
        <w:tc>
          <w:tcPr>
            <w:tcW w:w="4535" w:type="dxa"/>
            <w:vAlign w:val="center"/>
          </w:tcPr>
          <w:p>
            <w:pPr>
              <w:pStyle w:val="12"/>
            </w:pPr>
            <w:r>
              <w:t>行政运行</w:t>
            </w:r>
          </w:p>
        </w:tc>
        <w:tc>
          <w:tcPr>
            <w:tcW w:w="1361" w:type="dxa"/>
            <w:vAlign w:val="center"/>
          </w:tcPr>
          <w:p>
            <w:pPr>
              <w:pStyle w:val="11"/>
            </w:pPr>
            <w:r>
              <w:t>136.73</w:t>
            </w:r>
          </w:p>
        </w:tc>
        <w:tc>
          <w:tcPr>
            <w:tcW w:w="1361" w:type="dxa"/>
            <w:vAlign w:val="center"/>
          </w:tcPr>
          <w:p>
            <w:pPr>
              <w:pStyle w:val="11"/>
            </w:pPr>
            <w:r>
              <w:t>136.73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2081104</w:t>
            </w:r>
          </w:p>
        </w:tc>
        <w:tc>
          <w:tcPr>
            <w:tcW w:w="4535" w:type="dxa"/>
            <w:vAlign w:val="center"/>
          </w:tcPr>
          <w:p>
            <w:pPr>
              <w:pStyle w:val="12"/>
            </w:pPr>
            <w:r>
              <w:t>残疾人康复</w:t>
            </w:r>
          </w:p>
        </w:tc>
        <w:tc>
          <w:tcPr>
            <w:tcW w:w="1361" w:type="dxa"/>
            <w:vAlign w:val="center"/>
          </w:tcPr>
          <w:p>
            <w:pPr>
              <w:pStyle w:val="11"/>
            </w:pPr>
            <w:r>
              <w:t>106.98</w:t>
            </w:r>
          </w:p>
        </w:tc>
        <w:tc>
          <w:tcPr>
            <w:tcW w:w="1361" w:type="dxa"/>
            <w:vAlign w:val="center"/>
          </w:tcPr>
          <w:p>
            <w:pPr>
              <w:pStyle w:val="11"/>
            </w:pPr>
          </w:p>
        </w:tc>
        <w:tc>
          <w:tcPr>
            <w:tcW w:w="1361" w:type="dxa"/>
            <w:vAlign w:val="center"/>
          </w:tcPr>
          <w:p>
            <w:pPr>
              <w:pStyle w:val="11"/>
            </w:pPr>
            <w:r>
              <w:t>106.98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2081105</w:t>
            </w:r>
          </w:p>
        </w:tc>
        <w:tc>
          <w:tcPr>
            <w:tcW w:w="4535" w:type="dxa"/>
            <w:vAlign w:val="center"/>
          </w:tcPr>
          <w:p>
            <w:pPr>
              <w:pStyle w:val="12"/>
            </w:pPr>
            <w:r>
              <w:t>残疾人就业和扶贫</w:t>
            </w:r>
          </w:p>
        </w:tc>
        <w:tc>
          <w:tcPr>
            <w:tcW w:w="1361" w:type="dxa"/>
            <w:vAlign w:val="center"/>
          </w:tcPr>
          <w:p>
            <w:pPr>
              <w:pStyle w:val="11"/>
            </w:pPr>
            <w:r>
              <w:t>129.06</w:t>
            </w:r>
          </w:p>
        </w:tc>
        <w:tc>
          <w:tcPr>
            <w:tcW w:w="1361" w:type="dxa"/>
            <w:vAlign w:val="center"/>
          </w:tcPr>
          <w:p>
            <w:pPr>
              <w:pStyle w:val="11"/>
            </w:pPr>
          </w:p>
        </w:tc>
        <w:tc>
          <w:tcPr>
            <w:tcW w:w="1361" w:type="dxa"/>
            <w:vAlign w:val="center"/>
          </w:tcPr>
          <w:p>
            <w:pPr>
              <w:pStyle w:val="11"/>
            </w:pPr>
            <w:r>
              <w:t>129.06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126.91</w:t>
            </w:r>
          </w:p>
        </w:tc>
        <w:tc>
          <w:tcPr>
            <w:tcW w:w="1361" w:type="dxa"/>
            <w:vAlign w:val="center"/>
          </w:tcPr>
          <w:p>
            <w:pPr>
              <w:pStyle w:val="11"/>
            </w:pPr>
          </w:p>
        </w:tc>
        <w:tc>
          <w:tcPr>
            <w:tcW w:w="1361" w:type="dxa"/>
            <w:vAlign w:val="center"/>
          </w:tcPr>
          <w:p>
            <w:pPr>
              <w:pStyle w:val="11"/>
            </w:pPr>
            <w:r>
              <w:t>126.91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4.12</w:t>
            </w:r>
          </w:p>
        </w:tc>
        <w:tc>
          <w:tcPr>
            <w:tcW w:w="1361" w:type="dxa"/>
            <w:vAlign w:val="center"/>
          </w:tcPr>
          <w:p>
            <w:pPr>
              <w:pStyle w:val="11"/>
            </w:pPr>
            <w:r>
              <w:t>4.12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4.12</w:t>
            </w:r>
          </w:p>
        </w:tc>
        <w:tc>
          <w:tcPr>
            <w:tcW w:w="1361" w:type="dxa"/>
            <w:vAlign w:val="center"/>
          </w:tcPr>
          <w:p>
            <w:pPr>
              <w:pStyle w:val="11"/>
            </w:pPr>
            <w:r>
              <w:t>4.12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4.12</w:t>
            </w:r>
          </w:p>
        </w:tc>
        <w:tc>
          <w:tcPr>
            <w:tcW w:w="1361" w:type="dxa"/>
            <w:vAlign w:val="center"/>
          </w:tcPr>
          <w:p>
            <w:pPr>
              <w:pStyle w:val="11"/>
            </w:pPr>
            <w:r>
              <w:t>4.12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9.13</w:t>
            </w:r>
          </w:p>
        </w:tc>
        <w:tc>
          <w:tcPr>
            <w:tcW w:w="1361" w:type="dxa"/>
            <w:vAlign w:val="center"/>
          </w:tcPr>
          <w:p>
            <w:pPr>
              <w:pStyle w:val="11"/>
            </w:pPr>
            <w:r>
              <w:t>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9.13</w:t>
            </w:r>
          </w:p>
        </w:tc>
        <w:tc>
          <w:tcPr>
            <w:tcW w:w="1361" w:type="dxa"/>
            <w:vAlign w:val="center"/>
          </w:tcPr>
          <w:p>
            <w:pPr>
              <w:pStyle w:val="11"/>
            </w:pPr>
            <w:r>
              <w:t>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9.13</w:t>
            </w:r>
          </w:p>
        </w:tc>
        <w:tc>
          <w:tcPr>
            <w:tcW w:w="1361" w:type="dxa"/>
            <w:vAlign w:val="center"/>
          </w:tcPr>
          <w:p>
            <w:pPr>
              <w:pStyle w:val="11"/>
            </w:pPr>
            <w:r>
              <w:t>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11.85</w:t>
            </w:r>
          </w:p>
        </w:tc>
        <w:tc>
          <w:tcPr>
            <w:tcW w:w="1361" w:type="dxa"/>
            <w:vAlign w:val="center"/>
          </w:tcPr>
          <w:p>
            <w:pPr>
              <w:pStyle w:val="11"/>
            </w:pPr>
          </w:p>
        </w:tc>
        <w:tc>
          <w:tcPr>
            <w:tcW w:w="1361" w:type="dxa"/>
            <w:vAlign w:val="center"/>
          </w:tcPr>
          <w:p>
            <w:pPr>
              <w:pStyle w:val="11"/>
            </w:pPr>
            <w:r>
              <w:t>11.85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11.85</w:t>
            </w:r>
          </w:p>
        </w:tc>
        <w:tc>
          <w:tcPr>
            <w:tcW w:w="1361" w:type="dxa"/>
            <w:vAlign w:val="center"/>
          </w:tcPr>
          <w:p>
            <w:pPr>
              <w:pStyle w:val="11"/>
            </w:pPr>
          </w:p>
        </w:tc>
        <w:tc>
          <w:tcPr>
            <w:tcW w:w="1361" w:type="dxa"/>
            <w:vAlign w:val="center"/>
          </w:tcPr>
          <w:p>
            <w:pPr>
              <w:pStyle w:val="11"/>
            </w:pPr>
            <w:r>
              <w:t>11.85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2296006</w:t>
            </w:r>
          </w:p>
        </w:tc>
        <w:tc>
          <w:tcPr>
            <w:tcW w:w="4535" w:type="dxa"/>
            <w:vAlign w:val="center"/>
          </w:tcPr>
          <w:p>
            <w:pPr>
              <w:pStyle w:val="12"/>
            </w:pPr>
            <w:r>
              <w:t>用于残疾人事业的彩票公益金支出</w:t>
            </w:r>
          </w:p>
        </w:tc>
        <w:tc>
          <w:tcPr>
            <w:tcW w:w="1361" w:type="dxa"/>
            <w:vAlign w:val="center"/>
          </w:tcPr>
          <w:p>
            <w:pPr>
              <w:pStyle w:val="11"/>
            </w:pPr>
            <w:r>
              <w:t>11.85</w:t>
            </w:r>
          </w:p>
        </w:tc>
        <w:tc>
          <w:tcPr>
            <w:tcW w:w="1361" w:type="dxa"/>
            <w:vAlign w:val="center"/>
          </w:tcPr>
          <w:p>
            <w:pPr>
              <w:pStyle w:val="11"/>
            </w:pPr>
          </w:p>
        </w:tc>
        <w:tc>
          <w:tcPr>
            <w:tcW w:w="1361" w:type="dxa"/>
            <w:vAlign w:val="center"/>
          </w:tcPr>
          <w:p>
            <w:pPr>
              <w:pStyle w:val="11"/>
            </w:pPr>
            <w:r>
              <w:t>11.85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804霸州市残疾人联合会</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540.87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11.85</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527.62</w:t>
            </w:r>
          </w:p>
        </w:tc>
        <w:tc>
          <w:tcPr>
            <w:tcW w:w="1474" w:type="dxa"/>
            <w:vAlign w:val="center"/>
          </w:tcPr>
          <w:p>
            <w:pPr>
              <w:pStyle w:val="11"/>
            </w:pPr>
            <w:r>
              <w:t>527.62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4.12</w:t>
            </w:r>
          </w:p>
        </w:tc>
        <w:tc>
          <w:tcPr>
            <w:tcW w:w="1474" w:type="dxa"/>
            <w:vAlign w:val="center"/>
          </w:tcPr>
          <w:p>
            <w:pPr>
              <w:pStyle w:val="11"/>
            </w:pPr>
            <w:r>
              <w:t>4.12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9.13</w:t>
            </w:r>
          </w:p>
        </w:tc>
        <w:tc>
          <w:tcPr>
            <w:tcW w:w="1474" w:type="dxa"/>
            <w:vAlign w:val="center"/>
          </w:tcPr>
          <w:p>
            <w:pPr>
              <w:pStyle w:val="11"/>
            </w:pPr>
            <w:r>
              <w:t>9.13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11.85</w:t>
            </w:r>
          </w:p>
        </w:tc>
        <w:tc>
          <w:tcPr>
            <w:tcW w:w="1474" w:type="dxa"/>
            <w:vAlign w:val="center"/>
          </w:tcPr>
          <w:p>
            <w:pPr>
              <w:pStyle w:val="11"/>
            </w:pPr>
          </w:p>
        </w:tc>
        <w:tc>
          <w:tcPr>
            <w:tcW w:w="1474" w:type="dxa"/>
            <w:vAlign w:val="center"/>
          </w:tcPr>
          <w:p>
            <w:pPr>
              <w:pStyle w:val="11"/>
            </w:pPr>
            <w:r>
              <w:t>11.85</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552.72</w:t>
            </w:r>
          </w:p>
        </w:tc>
        <w:tc>
          <w:tcPr>
            <w:tcW w:w="3402" w:type="dxa"/>
            <w:vAlign w:val="center"/>
          </w:tcPr>
          <w:p>
            <w:pPr>
              <w:pStyle w:val="14"/>
            </w:pPr>
            <w:r>
              <w:t>本年支出合计</w:t>
            </w:r>
          </w:p>
        </w:tc>
        <w:tc>
          <w:tcPr>
            <w:tcW w:w="1474" w:type="dxa"/>
            <w:vAlign w:val="center"/>
          </w:tcPr>
          <w:p>
            <w:pPr>
              <w:pStyle w:val="15"/>
            </w:pPr>
            <w:r>
              <w:t>552.72</w:t>
            </w:r>
          </w:p>
        </w:tc>
        <w:tc>
          <w:tcPr>
            <w:tcW w:w="1474" w:type="dxa"/>
            <w:vAlign w:val="center"/>
          </w:tcPr>
          <w:p>
            <w:pPr>
              <w:pStyle w:val="15"/>
            </w:pPr>
            <w:r>
              <w:t>540.87</w:t>
            </w:r>
          </w:p>
        </w:tc>
        <w:tc>
          <w:tcPr>
            <w:tcW w:w="1474" w:type="dxa"/>
            <w:vAlign w:val="center"/>
          </w:tcPr>
          <w:p>
            <w:pPr>
              <w:pStyle w:val="15"/>
            </w:pPr>
            <w:r>
              <w:t>11.85</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552.72</w:t>
            </w:r>
          </w:p>
        </w:tc>
        <w:tc>
          <w:tcPr>
            <w:tcW w:w="3402" w:type="dxa"/>
            <w:vAlign w:val="center"/>
          </w:tcPr>
          <w:p>
            <w:pPr>
              <w:pStyle w:val="14"/>
            </w:pPr>
            <w:r>
              <w:t>支出总计</w:t>
            </w:r>
          </w:p>
        </w:tc>
        <w:tc>
          <w:tcPr>
            <w:tcW w:w="1474" w:type="dxa"/>
            <w:vAlign w:val="center"/>
          </w:tcPr>
          <w:p>
            <w:pPr>
              <w:pStyle w:val="15"/>
            </w:pPr>
            <w:r>
              <w:t>552.72</w:t>
            </w:r>
          </w:p>
        </w:tc>
        <w:tc>
          <w:tcPr>
            <w:tcW w:w="1474" w:type="dxa"/>
            <w:vAlign w:val="center"/>
          </w:tcPr>
          <w:p>
            <w:pPr>
              <w:pStyle w:val="15"/>
            </w:pPr>
            <w:r>
              <w:t>540.87</w:t>
            </w:r>
          </w:p>
        </w:tc>
        <w:tc>
          <w:tcPr>
            <w:tcW w:w="1474" w:type="dxa"/>
            <w:vAlign w:val="center"/>
          </w:tcPr>
          <w:p>
            <w:pPr>
              <w:pStyle w:val="15"/>
            </w:pPr>
            <w:r>
              <w:t>11.85</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804霸州市残疾人联合会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540.87</w:t>
            </w:r>
          </w:p>
        </w:tc>
        <w:tc>
          <w:tcPr>
            <w:tcW w:w="2551" w:type="dxa"/>
            <w:vAlign w:val="center"/>
          </w:tcPr>
          <w:p>
            <w:pPr>
              <w:pStyle w:val="15"/>
            </w:pPr>
            <w:r>
              <w:t>177.92</w:t>
            </w:r>
          </w:p>
        </w:tc>
        <w:tc>
          <w:tcPr>
            <w:tcW w:w="2551" w:type="dxa"/>
            <w:vAlign w:val="center"/>
          </w:tcPr>
          <w:p>
            <w:pPr>
              <w:pStyle w:val="15"/>
            </w:pPr>
            <w:r>
              <w:t>362.95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527.62</w:t>
            </w:r>
          </w:p>
        </w:tc>
        <w:tc>
          <w:tcPr>
            <w:tcW w:w="2551" w:type="dxa"/>
            <w:vAlign w:val="center"/>
          </w:tcPr>
          <w:p>
            <w:pPr>
              <w:pStyle w:val="11"/>
            </w:pPr>
            <w:r>
              <w:t>164.67</w:t>
            </w:r>
          </w:p>
        </w:tc>
        <w:tc>
          <w:tcPr>
            <w:tcW w:w="2551" w:type="dxa"/>
            <w:vAlign w:val="center"/>
          </w:tcPr>
          <w:p>
            <w:pPr>
              <w:pStyle w:val="11"/>
            </w:pPr>
            <w:r>
              <w:t>362.95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27.94</w:t>
            </w:r>
          </w:p>
        </w:tc>
        <w:tc>
          <w:tcPr>
            <w:tcW w:w="2551" w:type="dxa"/>
            <w:vAlign w:val="center"/>
          </w:tcPr>
          <w:p>
            <w:pPr>
              <w:pStyle w:val="11"/>
            </w:pPr>
            <w:r>
              <w:t>27.94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11.45</w:t>
            </w:r>
          </w:p>
        </w:tc>
        <w:tc>
          <w:tcPr>
            <w:tcW w:w="2551" w:type="dxa"/>
            <w:vAlign w:val="center"/>
          </w:tcPr>
          <w:p>
            <w:pPr>
              <w:pStyle w:val="11"/>
            </w:pPr>
            <w:r>
              <w:t>11.45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12.17</w:t>
            </w:r>
          </w:p>
        </w:tc>
        <w:tc>
          <w:tcPr>
            <w:tcW w:w="2551" w:type="dxa"/>
            <w:vAlign w:val="center"/>
          </w:tcPr>
          <w:p>
            <w:pPr>
              <w:pStyle w:val="11"/>
            </w:pPr>
            <w:r>
              <w:t>12.17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4.32</w:t>
            </w:r>
          </w:p>
        </w:tc>
        <w:tc>
          <w:tcPr>
            <w:tcW w:w="2551" w:type="dxa"/>
            <w:vAlign w:val="center"/>
          </w:tcPr>
          <w:p>
            <w:pPr>
              <w:pStyle w:val="11"/>
            </w:pPr>
            <w:r>
              <w:t>4.32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499.68</w:t>
            </w:r>
          </w:p>
        </w:tc>
        <w:tc>
          <w:tcPr>
            <w:tcW w:w="2551" w:type="dxa"/>
            <w:vAlign w:val="center"/>
          </w:tcPr>
          <w:p>
            <w:pPr>
              <w:pStyle w:val="11"/>
            </w:pPr>
            <w:r>
              <w:t>136.73</w:t>
            </w:r>
          </w:p>
        </w:tc>
        <w:tc>
          <w:tcPr>
            <w:tcW w:w="2551" w:type="dxa"/>
            <w:vAlign w:val="center"/>
          </w:tcPr>
          <w:p>
            <w:pPr>
              <w:pStyle w:val="11"/>
            </w:pPr>
            <w:r>
              <w:t>362.95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2081101</w:t>
            </w:r>
          </w:p>
        </w:tc>
        <w:tc>
          <w:tcPr>
            <w:tcW w:w="4535" w:type="dxa"/>
            <w:vAlign w:val="center"/>
          </w:tcPr>
          <w:p>
            <w:pPr>
              <w:pStyle w:val="12"/>
            </w:pPr>
            <w:r>
              <w:t>行政运行</w:t>
            </w:r>
          </w:p>
        </w:tc>
        <w:tc>
          <w:tcPr>
            <w:tcW w:w="2551" w:type="dxa"/>
            <w:vAlign w:val="center"/>
          </w:tcPr>
          <w:p>
            <w:pPr>
              <w:pStyle w:val="11"/>
            </w:pPr>
            <w:r>
              <w:t>136.73</w:t>
            </w:r>
          </w:p>
        </w:tc>
        <w:tc>
          <w:tcPr>
            <w:tcW w:w="2551" w:type="dxa"/>
            <w:vAlign w:val="center"/>
          </w:tcPr>
          <w:p>
            <w:pPr>
              <w:pStyle w:val="11"/>
            </w:pPr>
            <w:r>
              <w:t>136.73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2081104</w:t>
            </w:r>
          </w:p>
        </w:tc>
        <w:tc>
          <w:tcPr>
            <w:tcW w:w="4535" w:type="dxa"/>
            <w:vAlign w:val="center"/>
          </w:tcPr>
          <w:p>
            <w:pPr>
              <w:pStyle w:val="12"/>
            </w:pPr>
            <w:r>
              <w:t>残疾人康复</w:t>
            </w:r>
          </w:p>
        </w:tc>
        <w:tc>
          <w:tcPr>
            <w:tcW w:w="2551" w:type="dxa"/>
            <w:vAlign w:val="center"/>
          </w:tcPr>
          <w:p>
            <w:pPr>
              <w:pStyle w:val="11"/>
            </w:pPr>
            <w:r>
              <w:t>106.98</w:t>
            </w:r>
          </w:p>
        </w:tc>
        <w:tc>
          <w:tcPr>
            <w:tcW w:w="2551" w:type="dxa"/>
            <w:vAlign w:val="center"/>
          </w:tcPr>
          <w:p>
            <w:pPr>
              <w:pStyle w:val="11"/>
            </w:pPr>
          </w:p>
        </w:tc>
        <w:tc>
          <w:tcPr>
            <w:tcW w:w="2551" w:type="dxa"/>
            <w:vAlign w:val="center"/>
          </w:tcPr>
          <w:p>
            <w:pPr>
              <w:pStyle w:val="11"/>
            </w:pPr>
            <w:r>
              <w:t>106.98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2081105</w:t>
            </w:r>
          </w:p>
        </w:tc>
        <w:tc>
          <w:tcPr>
            <w:tcW w:w="4535" w:type="dxa"/>
            <w:vAlign w:val="center"/>
          </w:tcPr>
          <w:p>
            <w:pPr>
              <w:pStyle w:val="12"/>
            </w:pPr>
            <w:r>
              <w:t>残疾人就业和扶贫</w:t>
            </w:r>
          </w:p>
        </w:tc>
        <w:tc>
          <w:tcPr>
            <w:tcW w:w="2551" w:type="dxa"/>
            <w:vAlign w:val="center"/>
          </w:tcPr>
          <w:p>
            <w:pPr>
              <w:pStyle w:val="11"/>
            </w:pPr>
            <w:r>
              <w:t>129.06</w:t>
            </w:r>
          </w:p>
        </w:tc>
        <w:tc>
          <w:tcPr>
            <w:tcW w:w="2551" w:type="dxa"/>
            <w:vAlign w:val="center"/>
          </w:tcPr>
          <w:p>
            <w:pPr>
              <w:pStyle w:val="11"/>
            </w:pPr>
          </w:p>
        </w:tc>
        <w:tc>
          <w:tcPr>
            <w:tcW w:w="2551" w:type="dxa"/>
            <w:vAlign w:val="center"/>
          </w:tcPr>
          <w:p>
            <w:pPr>
              <w:pStyle w:val="11"/>
            </w:pPr>
            <w:r>
              <w:t>129.06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126.91</w:t>
            </w:r>
          </w:p>
        </w:tc>
        <w:tc>
          <w:tcPr>
            <w:tcW w:w="2551" w:type="dxa"/>
            <w:vAlign w:val="center"/>
          </w:tcPr>
          <w:p>
            <w:pPr>
              <w:pStyle w:val="11"/>
            </w:pPr>
          </w:p>
        </w:tc>
        <w:tc>
          <w:tcPr>
            <w:tcW w:w="2551" w:type="dxa"/>
            <w:vAlign w:val="center"/>
          </w:tcPr>
          <w:p>
            <w:pPr>
              <w:pStyle w:val="11"/>
            </w:pPr>
            <w:r>
              <w:t>126.91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4.12</w:t>
            </w:r>
          </w:p>
        </w:tc>
        <w:tc>
          <w:tcPr>
            <w:tcW w:w="2551" w:type="dxa"/>
            <w:vAlign w:val="center"/>
          </w:tcPr>
          <w:p>
            <w:pPr>
              <w:pStyle w:val="11"/>
            </w:pPr>
            <w:r>
              <w:t>4.12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4.12</w:t>
            </w:r>
          </w:p>
        </w:tc>
        <w:tc>
          <w:tcPr>
            <w:tcW w:w="2551" w:type="dxa"/>
            <w:vAlign w:val="center"/>
          </w:tcPr>
          <w:p>
            <w:pPr>
              <w:pStyle w:val="11"/>
            </w:pPr>
            <w:r>
              <w:t>4.12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4.12</w:t>
            </w:r>
          </w:p>
        </w:tc>
        <w:tc>
          <w:tcPr>
            <w:tcW w:w="2551" w:type="dxa"/>
            <w:vAlign w:val="center"/>
          </w:tcPr>
          <w:p>
            <w:pPr>
              <w:pStyle w:val="11"/>
            </w:pPr>
            <w:r>
              <w:t>4.12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9.13</w:t>
            </w:r>
          </w:p>
        </w:tc>
        <w:tc>
          <w:tcPr>
            <w:tcW w:w="2551" w:type="dxa"/>
            <w:vAlign w:val="center"/>
          </w:tcPr>
          <w:p>
            <w:pPr>
              <w:pStyle w:val="11"/>
            </w:pPr>
            <w:r>
              <w:t>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9.13</w:t>
            </w:r>
          </w:p>
        </w:tc>
        <w:tc>
          <w:tcPr>
            <w:tcW w:w="2551" w:type="dxa"/>
            <w:vAlign w:val="center"/>
          </w:tcPr>
          <w:p>
            <w:pPr>
              <w:pStyle w:val="11"/>
            </w:pPr>
            <w:r>
              <w:t>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9.13</w:t>
            </w:r>
          </w:p>
        </w:tc>
        <w:tc>
          <w:tcPr>
            <w:tcW w:w="2551" w:type="dxa"/>
            <w:vAlign w:val="center"/>
          </w:tcPr>
          <w:p>
            <w:pPr>
              <w:pStyle w:val="11"/>
            </w:pPr>
            <w:r>
              <w:t>9.13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804霸州市残疾人联合会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177.92</w:t>
            </w:r>
          </w:p>
        </w:tc>
        <w:tc>
          <w:tcPr>
            <w:tcW w:w="2551" w:type="dxa"/>
            <w:vAlign w:val="center"/>
          </w:tcPr>
          <w:p>
            <w:pPr>
              <w:pStyle w:val="15"/>
            </w:pPr>
            <w:r>
              <w:t>158.35</w:t>
            </w:r>
          </w:p>
        </w:tc>
        <w:tc>
          <w:tcPr>
            <w:tcW w:w="2551" w:type="dxa"/>
            <w:vAlign w:val="center"/>
          </w:tcPr>
          <w:p>
            <w:pPr>
              <w:pStyle w:val="15"/>
            </w:pPr>
            <w:r>
              <w:t>19.57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136.02</w:t>
            </w:r>
          </w:p>
        </w:tc>
        <w:tc>
          <w:tcPr>
            <w:tcW w:w="2551" w:type="dxa"/>
            <w:vAlign w:val="center"/>
          </w:tcPr>
          <w:p>
            <w:pPr>
              <w:pStyle w:val="11"/>
            </w:pPr>
            <w:r>
              <w:t>136.02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38.55</w:t>
            </w:r>
          </w:p>
        </w:tc>
        <w:tc>
          <w:tcPr>
            <w:tcW w:w="2551" w:type="dxa"/>
            <w:vAlign w:val="center"/>
          </w:tcPr>
          <w:p>
            <w:pPr>
              <w:pStyle w:val="11"/>
            </w:pPr>
            <w:r>
              <w:t>38.55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42.22</w:t>
            </w:r>
          </w:p>
        </w:tc>
        <w:tc>
          <w:tcPr>
            <w:tcW w:w="2551" w:type="dxa"/>
            <w:vAlign w:val="center"/>
          </w:tcPr>
          <w:p>
            <w:pPr>
              <w:pStyle w:val="11"/>
            </w:pPr>
            <w:r>
              <w:t>42.22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14.79</w:t>
            </w:r>
          </w:p>
        </w:tc>
        <w:tc>
          <w:tcPr>
            <w:tcW w:w="2551" w:type="dxa"/>
            <w:vAlign w:val="center"/>
          </w:tcPr>
          <w:p>
            <w:pPr>
              <w:pStyle w:val="11"/>
            </w:pPr>
            <w:r>
              <w:t>14.79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10.34</w:t>
            </w:r>
          </w:p>
        </w:tc>
        <w:tc>
          <w:tcPr>
            <w:tcW w:w="2551" w:type="dxa"/>
            <w:vAlign w:val="center"/>
          </w:tcPr>
          <w:p>
            <w:pPr>
              <w:pStyle w:val="11"/>
            </w:pPr>
            <w:r>
              <w:t>10.34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12.17</w:t>
            </w:r>
          </w:p>
        </w:tc>
        <w:tc>
          <w:tcPr>
            <w:tcW w:w="2551" w:type="dxa"/>
            <w:vAlign w:val="center"/>
          </w:tcPr>
          <w:p>
            <w:pPr>
              <w:pStyle w:val="11"/>
            </w:pPr>
            <w:r>
              <w:t>12.17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4.32</w:t>
            </w:r>
          </w:p>
        </w:tc>
        <w:tc>
          <w:tcPr>
            <w:tcW w:w="2551" w:type="dxa"/>
            <w:vAlign w:val="center"/>
          </w:tcPr>
          <w:p>
            <w:pPr>
              <w:pStyle w:val="11"/>
            </w:pPr>
            <w:r>
              <w:t>4.32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4.12</w:t>
            </w:r>
          </w:p>
        </w:tc>
        <w:tc>
          <w:tcPr>
            <w:tcW w:w="2551" w:type="dxa"/>
            <w:vAlign w:val="center"/>
          </w:tcPr>
          <w:p>
            <w:pPr>
              <w:pStyle w:val="11"/>
            </w:pPr>
            <w:r>
              <w:t>4.12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0.38</w:t>
            </w:r>
          </w:p>
        </w:tc>
        <w:tc>
          <w:tcPr>
            <w:tcW w:w="2551" w:type="dxa"/>
            <w:vAlign w:val="center"/>
          </w:tcPr>
          <w:p>
            <w:pPr>
              <w:pStyle w:val="11"/>
            </w:pPr>
            <w:r>
              <w:t>0.38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9.13</w:t>
            </w:r>
          </w:p>
        </w:tc>
        <w:tc>
          <w:tcPr>
            <w:tcW w:w="2551" w:type="dxa"/>
            <w:vAlign w:val="center"/>
          </w:tcPr>
          <w:p>
            <w:pPr>
              <w:pStyle w:val="11"/>
            </w:pPr>
            <w:r>
              <w:t>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19.57</w:t>
            </w:r>
          </w:p>
        </w:tc>
        <w:tc>
          <w:tcPr>
            <w:tcW w:w="2551" w:type="dxa"/>
            <w:vAlign w:val="center"/>
          </w:tcPr>
          <w:p>
            <w:pPr>
              <w:pStyle w:val="11"/>
            </w:pPr>
          </w:p>
        </w:tc>
        <w:tc>
          <w:tcPr>
            <w:tcW w:w="2551" w:type="dxa"/>
            <w:vAlign w:val="center"/>
          </w:tcPr>
          <w:p>
            <w:pPr>
              <w:pStyle w:val="11"/>
            </w:pPr>
            <w:r>
              <w:t>19.57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0.09</w:t>
            </w:r>
          </w:p>
        </w:tc>
        <w:tc>
          <w:tcPr>
            <w:tcW w:w="2551" w:type="dxa"/>
            <w:vAlign w:val="center"/>
          </w:tcPr>
          <w:p>
            <w:pPr>
              <w:pStyle w:val="11"/>
            </w:pPr>
          </w:p>
        </w:tc>
        <w:tc>
          <w:tcPr>
            <w:tcW w:w="2551" w:type="dxa"/>
            <w:vAlign w:val="center"/>
          </w:tcPr>
          <w:p>
            <w:pPr>
              <w:pStyle w:val="11"/>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0.27</w:t>
            </w:r>
          </w:p>
        </w:tc>
        <w:tc>
          <w:tcPr>
            <w:tcW w:w="2551" w:type="dxa"/>
            <w:vAlign w:val="center"/>
          </w:tcPr>
          <w:p>
            <w:pPr>
              <w:pStyle w:val="11"/>
            </w:pPr>
          </w:p>
        </w:tc>
        <w:tc>
          <w:tcPr>
            <w:tcW w:w="2551" w:type="dxa"/>
            <w:vAlign w:val="center"/>
          </w:tcPr>
          <w:p>
            <w:pPr>
              <w:pStyle w:val="11"/>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0.72</w:t>
            </w:r>
          </w:p>
        </w:tc>
        <w:tc>
          <w:tcPr>
            <w:tcW w:w="2551" w:type="dxa"/>
            <w:vAlign w:val="center"/>
          </w:tcPr>
          <w:p>
            <w:pPr>
              <w:pStyle w:val="11"/>
            </w:pPr>
          </w:p>
        </w:tc>
        <w:tc>
          <w:tcPr>
            <w:tcW w:w="2551"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5.28</w:t>
            </w:r>
          </w:p>
        </w:tc>
        <w:tc>
          <w:tcPr>
            <w:tcW w:w="2551" w:type="dxa"/>
            <w:vAlign w:val="center"/>
          </w:tcPr>
          <w:p>
            <w:pPr>
              <w:pStyle w:val="11"/>
            </w:pPr>
          </w:p>
        </w:tc>
        <w:tc>
          <w:tcPr>
            <w:tcW w:w="2551" w:type="dxa"/>
            <w:vAlign w:val="center"/>
          </w:tcPr>
          <w:p>
            <w:pPr>
              <w:pStyle w:val="11"/>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0.53</w:t>
            </w:r>
          </w:p>
        </w:tc>
        <w:tc>
          <w:tcPr>
            <w:tcW w:w="2551" w:type="dxa"/>
            <w:vAlign w:val="center"/>
          </w:tcPr>
          <w:p>
            <w:pPr>
              <w:pStyle w:val="11"/>
            </w:pPr>
          </w:p>
        </w:tc>
        <w:tc>
          <w:tcPr>
            <w:tcW w:w="2551" w:type="dxa"/>
            <w:vAlign w:val="center"/>
          </w:tcPr>
          <w:p>
            <w:pPr>
              <w:pStyle w:val="11"/>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0.27</w:t>
            </w:r>
          </w:p>
        </w:tc>
        <w:tc>
          <w:tcPr>
            <w:tcW w:w="2551" w:type="dxa"/>
            <w:vAlign w:val="center"/>
          </w:tcPr>
          <w:p>
            <w:pPr>
              <w:pStyle w:val="11"/>
            </w:pPr>
          </w:p>
        </w:tc>
        <w:tc>
          <w:tcPr>
            <w:tcW w:w="2551" w:type="dxa"/>
            <w:vAlign w:val="center"/>
          </w:tcPr>
          <w:p>
            <w:pPr>
              <w:pStyle w:val="11"/>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0.47</w:t>
            </w:r>
          </w:p>
        </w:tc>
        <w:tc>
          <w:tcPr>
            <w:tcW w:w="2551" w:type="dxa"/>
            <w:vAlign w:val="center"/>
          </w:tcPr>
          <w:p>
            <w:pPr>
              <w:pStyle w:val="11"/>
            </w:pPr>
          </w:p>
        </w:tc>
        <w:tc>
          <w:tcPr>
            <w:tcW w:w="2551" w:type="dxa"/>
            <w:vAlign w:val="center"/>
          </w:tcPr>
          <w:p>
            <w:pPr>
              <w:pStyle w:val="11"/>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1.52</w:t>
            </w:r>
          </w:p>
        </w:tc>
        <w:tc>
          <w:tcPr>
            <w:tcW w:w="2551" w:type="dxa"/>
            <w:vAlign w:val="center"/>
          </w:tcPr>
          <w:p>
            <w:pPr>
              <w:pStyle w:val="11"/>
            </w:pPr>
          </w:p>
        </w:tc>
        <w:tc>
          <w:tcPr>
            <w:tcW w:w="2551"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2.38</w:t>
            </w:r>
          </w:p>
        </w:tc>
        <w:tc>
          <w:tcPr>
            <w:tcW w:w="2551" w:type="dxa"/>
            <w:vAlign w:val="center"/>
          </w:tcPr>
          <w:p>
            <w:pPr>
              <w:pStyle w:val="11"/>
            </w:pPr>
          </w:p>
        </w:tc>
        <w:tc>
          <w:tcPr>
            <w:tcW w:w="2551" w:type="dxa"/>
            <w:vAlign w:val="center"/>
          </w:tcPr>
          <w:p>
            <w:pPr>
              <w:pStyle w:val="11"/>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4.74</w:t>
            </w:r>
          </w:p>
        </w:tc>
        <w:tc>
          <w:tcPr>
            <w:tcW w:w="2551" w:type="dxa"/>
            <w:vAlign w:val="center"/>
          </w:tcPr>
          <w:p>
            <w:pPr>
              <w:pStyle w:val="11"/>
            </w:pPr>
          </w:p>
        </w:tc>
        <w:tc>
          <w:tcPr>
            <w:tcW w:w="2551" w:type="dxa"/>
            <w:vAlign w:val="center"/>
          </w:tcPr>
          <w:p>
            <w:pPr>
              <w:pStyle w:val="11"/>
            </w:pPr>
            <w:r>
              <w:t>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22.33</w:t>
            </w:r>
          </w:p>
        </w:tc>
        <w:tc>
          <w:tcPr>
            <w:tcW w:w="2551" w:type="dxa"/>
            <w:vAlign w:val="center"/>
          </w:tcPr>
          <w:p>
            <w:pPr>
              <w:pStyle w:val="11"/>
            </w:pPr>
            <w:r>
              <w:t>22.33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11.45</w:t>
            </w:r>
          </w:p>
        </w:tc>
        <w:tc>
          <w:tcPr>
            <w:tcW w:w="2551" w:type="dxa"/>
            <w:vAlign w:val="center"/>
          </w:tcPr>
          <w:p>
            <w:pPr>
              <w:pStyle w:val="11"/>
            </w:pPr>
            <w:r>
              <w:t>11.45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10.88</w:t>
            </w:r>
          </w:p>
        </w:tc>
        <w:tc>
          <w:tcPr>
            <w:tcW w:w="2551" w:type="dxa"/>
            <w:vAlign w:val="center"/>
          </w:tcPr>
          <w:p>
            <w:pPr>
              <w:pStyle w:val="11"/>
            </w:pPr>
            <w:r>
              <w:t>10.88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804霸州市残疾人联合会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11.85</w:t>
            </w:r>
          </w:p>
        </w:tc>
        <w:tc>
          <w:tcPr>
            <w:tcW w:w="2551" w:type="dxa"/>
            <w:vAlign w:val="center"/>
          </w:tcPr>
          <w:p>
            <w:pPr>
              <w:pStyle w:val="15"/>
            </w:pPr>
          </w:p>
        </w:tc>
        <w:tc>
          <w:tcPr>
            <w:tcW w:w="2551" w:type="dxa"/>
            <w:vAlign w:val="center"/>
          </w:tcPr>
          <w:p>
            <w:pPr>
              <w:pStyle w:val="15"/>
            </w:pPr>
            <w:r>
              <w:t>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11.85</w:t>
            </w:r>
          </w:p>
        </w:tc>
        <w:tc>
          <w:tcPr>
            <w:tcW w:w="2551" w:type="dxa"/>
            <w:vAlign w:val="center"/>
          </w:tcPr>
          <w:p>
            <w:pPr>
              <w:pStyle w:val="11"/>
            </w:pPr>
          </w:p>
        </w:tc>
        <w:tc>
          <w:tcPr>
            <w:tcW w:w="2551" w:type="dxa"/>
            <w:vAlign w:val="center"/>
          </w:tcPr>
          <w:p>
            <w:pPr>
              <w:pStyle w:val="11"/>
            </w:pPr>
            <w:r>
              <w:t>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11.85</w:t>
            </w:r>
          </w:p>
        </w:tc>
        <w:tc>
          <w:tcPr>
            <w:tcW w:w="2551" w:type="dxa"/>
            <w:vAlign w:val="center"/>
          </w:tcPr>
          <w:p>
            <w:pPr>
              <w:pStyle w:val="11"/>
            </w:pPr>
          </w:p>
        </w:tc>
        <w:tc>
          <w:tcPr>
            <w:tcW w:w="2551" w:type="dxa"/>
            <w:vAlign w:val="center"/>
          </w:tcPr>
          <w:p>
            <w:pPr>
              <w:pStyle w:val="11"/>
            </w:pPr>
            <w:r>
              <w:t>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2296006</w:t>
            </w:r>
          </w:p>
        </w:tc>
        <w:tc>
          <w:tcPr>
            <w:tcW w:w="4535" w:type="dxa"/>
            <w:vAlign w:val="center"/>
          </w:tcPr>
          <w:p>
            <w:pPr>
              <w:pStyle w:val="12"/>
            </w:pPr>
            <w:r>
              <w:t>用于残疾人事业的彩票公益金支出</w:t>
            </w:r>
          </w:p>
        </w:tc>
        <w:tc>
          <w:tcPr>
            <w:tcW w:w="2551" w:type="dxa"/>
            <w:vAlign w:val="center"/>
          </w:tcPr>
          <w:p>
            <w:pPr>
              <w:pStyle w:val="11"/>
            </w:pPr>
            <w:r>
              <w:t>11.85</w:t>
            </w:r>
          </w:p>
        </w:tc>
        <w:tc>
          <w:tcPr>
            <w:tcW w:w="2551" w:type="dxa"/>
            <w:vAlign w:val="center"/>
          </w:tcPr>
          <w:p>
            <w:pPr>
              <w:pStyle w:val="11"/>
            </w:pPr>
          </w:p>
        </w:tc>
        <w:tc>
          <w:tcPr>
            <w:tcW w:w="2551" w:type="dxa"/>
            <w:vAlign w:val="center"/>
          </w:tcPr>
          <w:p>
            <w:pPr>
              <w:pStyle w:val="11"/>
            </w:pPr>
            <w:r>
              <w:t>11.85</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804霸州市残疾人联合会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804霸州市残疾人联合会</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rPr>
                <w:rFonts w:hint="default" w:eastAsia="方正书宋_GBK"/>
                <w:lang w:val="en-US" w:eastAsia="zh-CN"/>
              </w:rPr>
            </w:pPr>
            <w:r>
              <w:rPr>
                <w:rFonts w:hint="eastAsia"/>
                <w:lang w:val="en-US" w:eastAsia="zh-CN"/>
              </w:rPr>
              <w:t>2.48</w:t>
            </w:r>
          </w:p>
        </w:tc>
        <w:tc>
          <w:tcPr>
            <w:tcW w:w="2381" w:type="dxa"/>
            <w:vAlign w:val="center"/>
          </w:tcPr>
          <w:p>
            <w:pPr>
              <w:pStyle w:val="15"/>
              <w:rPr>
                <w:rFonts w:hint="default" w:eastAsia="方正书宋_GBK"/>
                <w:lang w:val="en-US" w:eastAsia="zh-CN"/>
              </w:rPr>
            </w:pPr>
            <w:r>
              <w:rPr>
                <w:rFonts w:hint="eastAsia"/>
                <w:lang w:val="en-US" w:eastAsia="zh-CN"/>
              </w:rPr>
              <w:t>2.48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2</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3</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5</w:t>
            </w:r>
          </w:p>
        </w:tc>
        <w:tc>
          <w:tcPr>
            <w:tcW w:w="3798" w:type="dxa"/>
            <w:vAlign w:val="center"/>
          </w:tcPr>
          <w:p>
            <w:pPr>
              <w:pStyle w:val="12"/>
            </w:pPr>
            <w:r>
              <w:t>二、公务用车购置及运维费</w:t>
            </w:r>
          </w:p>
        </w:tc>
        <w:tc>
          <w:tcPr>
            <w:tcW w:w="2382" w:type="dxa"/>
            <w:vAlign w:val="center"/>
          </w:tcPr>
          <w:p>
            <w:pPr>
              <w:pStyle w:val="11"/>
            </w:pPr>
            <w:r>
              <w:t>2.38</w:t>
            </w:r>
          </w:p>
        </w:tc>
        <w:tc>
          <w:tcPr>
            <w:tcW w:w="2381" w:type="dxa"/>
            <w:vAlign w:val="center"/>
          </w:tcPr>
          <w:p>
            <w:pPr>
              <w:pStyle w:val="11"/>
            </w:pPr>
            <w:r>
              <w:t>2.38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7</w:t>
            </w:r>
          </w:p>
        </w:tc>
        <w:tc>
          <w:tcPr>
            <w:tcW w:w="3798" w:type="dxa"/>
            <w:vAlign w:val="center"/>
          </w:tcPr>
          <w:p>
            <w:pPr>
              <w:pStyle w:val="12"/>
            </w:pPr>
            <w:r>
              <w:t xml:space="preserve">          公务用车运行维护费</w:t>
            </w:r>
          </w:p>
        </w:tc>
        <w:tc>
          <w:tcPr>
            <w:tcW w:w="2382" w:type="dxa"/>
            <w:vAlign w:val="center"/>
          </w:tcPr>
          <w:p>
            <w:pPr>
              <w:pStyle w:val="11"/>
            </w:pPr>
            <w:r>
              <w:t>2.38</w:t>
            </w:r>
          </w:p>
        </w:tc>
        <w:tc>
          <w:tcPr>
            <w:tcW w:w="2381" w:type="dxa"/>
            <w:vAlign w:val="center"/>
          </w:tcPr>
          <w:p>
            <w:pPr>
              <w:pStyle w:val="11"/>
            </w:pPr>
            <w:r>
              <w:t>2.38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8</w:t>
            </w:r>
          </w:p>
        </w:tc>
        <w:tc>
          <w:tcPr>
            <w:tcW w:w="3798" w:type="dxa"/>
            <w:vAlign w:val="center"/>
          </w:tcPr>
          <w:p>
            <w:pPr>
              <w:pStyle w:val="12"/>
            </w:pPr>
            <w:r>
              <w:t>三、公务接待费</w:t>
            </w:r>
          </w:p>
        </w:tc>
        <w:tc>
          <w:tcPr>
            <w:tcW w:w="2382" w:type="dxa"/>
            <w:vAlign w:val="center"/>
          </w:tcPr>
          <w:p>
            <w:pPr>
              <w:pStyle w:val="11"/>
            </w:pPr>
            <w:r>
              <w:t>0.10</w:t>
            </w:r>
          </w:p>
        </w:tc>
        <w:tc>
          <w:tcPr>
            <w:tcW w:w="2381" w:type="dxa"/>
            <w:vAlign w:val="center"/>
          </w:tcPr>
          <w:p>
            <w:pPr>
              <w:pStyle w:val="11"/>
            </w:pPr>
            <w:r>
              <w:t>0.10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霸州市残疾人联合会2022年部门预算信息公开情况说明</w:t>
      </w:r>
    </w:p>
    <w:p>
      <w:pPr>
        <w:jc w:val="center"/>
      </w:pPr>
      <w:r>
        <w:rPr>
          <w:rFonts w:ascii="方正小标宋_GBK" w:hAnsi="方正小标宋_GBK" w:eastAsia="方正小标宋_GBK" w:cs="方正小标宋_GBK"/>
          <w:color w:val="000000"/>
          <w:sz w:val="44"/>
        </w:rPr>
        <w:t>霸州市残疾人联合会2022年部门预算信息公开情况说明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按照《预算法》、《地方预决算公开操作规程》和《关于进一步推进预算公开工作的实施意见》规定，现将霸州市残疾人联合会2022年部门预算公开如下：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霸州市机构编制委员会</w:t>
      </w:r>
    </w:p>
    <w:p>
      <w:pPr>
        <w:pStyle w:val="17"/>
        <w:rPr>
          <w:lang w:eastAsia="zh-CN"/>
        </w:rPr>
      </w:pPr>
      <w:r>
        <w:t>关于印发《霸州市残疾人联合会职能配置、内设机构和人员编制规定》的通知</w:t>
      </w:r>
      <w:r>
        <w:rPr>
          <w:rFonts w:hint="eastAsia" w:eastAsiaTheme="minorEastAsia"/>
          <w:lang w:eastAsia="zh-CN"/>
        </w:rPr>
        <w:t xml:space="preserve"> </w:t>
      </w:r>
      <w:r>
        <w:t>霸编批字【2002】6号</w:t>
      </w:r>
    </w:p>
    <w:p>
      <w:pPr>
        <w:pStyle w:val="17"/>
      </w:pPr>
      <w:r>
        <w:t>市直各部门、各乡镇：</w:t>
      </w:r>
    </w:p>
    <w:p>
      <w:pPr>
        <w:pStyle w:val="17"/>
        <w:rPr>
          <w:lang w:val="uk-UA" w:eastAsia="zh-CN"/>
        </w:rPr>
      </w:pPr>
      <w:r>
        <w:rPr>
          <w:rFonts w:hint="eastAsia"/>
          <w:lang w:eastAsia="zh-CN"/>
        </w:rPr>
        <w:t>《</w:t>
      </w:r>
      <w:r>
        <w:t>霸州市残疾人联合会职能配置、内设机构和人员编制规定》已经市编委批准，现予印发。</w:t>
      </w:r>
    </w:p>
    <w:p>
      <w:pPr>
        <w:pStyle w:val="17"/>
        <w:ind w:firstLine="10360" w:firstLineChars="3700"/>
      </w:pPr>
      <w:r>
        <w:t>霸州市机构编制委员会</w:t>
      </w:r>
    </w:p>
    <w:p>
      <w:pPr>
        <w:pStyle w:val="17"/>
        <w:ind w:firstLine="10780" w:firstLineChars="3850"/>
        <w:rPr>
          <w:lang w:eastAsia="zh-CN"/>
        </w:rPr>
      </w:pPr>
      <w:r>
        <w:t>2002年7月22日</w:t>
      </w:r>
    </w:p>
    <w:p>
      <w:pPr>
        <w:pStyle w:val="17"/>
      </w:pPr>
      <w:r>
        <w:t>霸州市残疾人联合会</w:t>
      </w:r>
    </w:p>
    <w:p>
      <w:pPr>
        <w:pStyle w:val="17"/>
        <w:rPr>
          <w:lang w:val="uk-UA" w:eastAsia="zh-CN"/>
        </w:rPr>
      </w:pPr>
      <w:r>
        <w:t>职能配置、内设机构和人员编制规定</w:t>
      </w:r>
    </w:p>
    <w:p>
      <w:pPr>
        <w:pStyle w:val="17"/>
      </w:pPr>
      <w:r>
        <w:t>根据中共廊坊市委、廊坊市人民政府《关于印发《霸州市机构改革方案》的通知》（廊字【2002】64号），霸州市残疾人联合会职能配置、内设机构和人员编制规定如下：</w:t>
      </w:r>
    </w:p>
    <w:p>
      <w:pPr>
        <w:pStyle w:val="17"/>
      </w:pPr>
      <w:r>
        <w:t>一、主要职责</w:t>
      </w:r>
    </w:p>
    <w:p>
      <w:pPr>
        <w:pStyle w:val="17"/>
      </w:pPr>
      <w:r>
        <w:t>（一）、市残联是由市政府领导同志联系，业务员上接受上级残联和有关部门对口指导。</w:t>
      </w:r>
    </w:p>
    <w:p>
      <w:pPr>
        <w:pStyle w:val="17"/>
      </w:pPr>
      <w:r>
        <w:t>（二）、听取残疾人意见，反映残疾人需求，维护残疾人合法权益，为残疾人服务。</w:t>
      </w:r>
    </w:p>
    <w:p>
      <w:pPr>
        <w:pStyle w:val="17"/>
      </w:pPr>
      <w:r>
        <w:t>（三）、团结、教育残疾人遵守法律，发行应尽的义务，发扬乐观进取精神，自尊、自信、自强、自立，为社会主义建设贡献力量。</w:t>
      </w:r>
    </w:p>
    <w:p>
      <w:pPr>
        <w:pStyle w:val="17"/>
      </w:pPr>
      <w:r>
        <w:t>（四）、弘扬人道主义，宣传残疾人事业，沟通政府、社会与残疾人之间的联系，动员全社会理解、尊重、关心、帮助残疾人。</w:t>
      </w:r>
    </w:p>
    <w:p>
      <w:pPr>
        <w:pStyle w:val="17"/>
      </w:pPr>
      <w:r>
        <w:t>（五）、协助政府研究、制定和实施残疾人事业的地方性法规、政策、规划和计划，对有关业务领域进行指导和管理。</w:t>
      </w:r>
    </w:p>
    <w:p>
      <w:pPr>
        <w:pStyle w:val="17"/>
      </w:pPr>
      <w:r>
        <w:t>（六）、开展残疾人的康复、教育、培训、劳动就业、文化、体育、用品用具供应、福利、社会服务、无障碍设施和改造、建设和残疾预防工作，协调落实译残疾人的各种优惠政策，创造良好的环境和条件。</w:t>
      </w:r>
    </w:p>
    <w:p>
      <w:pPr>
        <w:pStyle w:val="17"/>
      </w:pPr>
      <w:r>
        <w:t>（七）、承担市县级政府残疾人工作协调委员会的日常工作，做好综合、组织、协调和服务。</w:t>
      </w:r>
    </w:p>
    <w:p>
      <w:pPr>
        <w:pStyle w:val="17"/>
      </w:pPr>
      <w:r>
        <w:t>（八）、协助乡镇党委管理乡镇残联，指导各乡镇残联工作。</w:t>
      </w:r>
    </w:p>
    <w:p>
      <w:pPr>
        <w:pStyle w:val="17"/>
      </w:pPr>
      <w:r>
        <w:t>（九）、指导和管理各类残疾人社团组织。</w:t>
      </w:r>
    </w:p>
    <w:p>
      <w:pPr>
        <w:pStyle w:val="17"/>
      </w:pPr>
      <w:r>
        <w:t>（十）、承担市委、市政府交办的其他工作。</w:t>
      </w:r>
    </w:p>
    <w:p>
      <w:pPr>
        <w:pStyle w:val="17"/>
      </w:pPr>
      <w:r>
        <w:t>二、内设机构</w:t>
      </w:r>
    </w:p>
    <w:p>
      <w:pPr>
        <w:pStyle w:val="17"/>
      </w:pPr>
      <w:r>
        <w:t>根据上述职责，霸州市残疾人联合会设置2个职能股（室）</w:t>
      </w:r>
    </w:p>
    <w:p>
      <w:pPr>
        <w:pStyle w:val="17"/>
      </w:pPr>
      <w:r>
        <w:t>（一）办公室</w:t>
      </w:r>
    </w:p>
    <w:p>
      <w:pPr>
        <w:pStyle w:val="17"/>
      </w:pPr>
      <w:r>
        <w:t>综合、协调、督查机关重要政务、事务；会务会、办公会及有关工作会议的组织安排；负责机关文秘、档案、机要、保密、保卫、财务、基建、残疾人福利基金和行政事务、后勤管理工作；承担市政府残疾人工作协调委员会办公室日常工作；管理机关的机构设置、编制、人事、劳动工资、专业技术职务评聘。</w:t>
      </w:r>
    </w:p>
    <w:p>
      <w:pPr>
        <w:pStyle w:val="17"/>
      </w:pPr>
      <w:r>
        <w:t>宣传残疾人事业；组织开展助残活动‘协调有关部门提供残疾人特需读物和精神文化产品；开展残疾人文化、艺术活动；管理和发展残疾人体育；组织起草残疾人事业有关规划、政策、法规和重要文件、报告国；推进残疾人事业法制建设工作；推进政府和社会对特困残疾人的帮扶、照顾、救济工作；团结、联络、教育、培养、表彰残疾人；负责残疾人信访工作。</w:t>
      </w:r>
    </w:p>
    <w:p>
      <w:pPr>
        <w:pStyle w:val="17"/>
      </w:pPr>
      <w:r>
        <w:t>（二）综合科</w:t>
      </w:r>
    </w:p>
    <w:p>
      <w:pPr>
        <w:pStyle w:val="17"/>
      </w:pPr>
      <w:r>
        <w:t>组织制定和实施残疾人康复工作计划；指导和协调残疾人康复机构的业务工作；协同有关部门开展残疾预防；指导残疾人用品用具的供应、服务；指导残疾人康复，开展学术交流；组织康复人才培训。调查掌握残疾人状况，管理和发放残疾人证；协调落实无障碍 设施和对残疾人的各种福利措施、优惠政策，开发残疾人的社会保险，管理各类残疾人社会团体。</w:t>
      </w:r>
    </w:p>
    <w:p>
      <w:pPr>
        <w:pStyle w:val="17"/>
      </w:pPr>
      <w:r>
        <w:t>组织制定和实施残疾人教育和职业培训规划、计划，促进和开展残疾人学前教育、义务教育、职业教育、中等以上教育和成人教育；负责盲文、手语的推广；开展盲人按摩培训与就业的盲人辅导工作；制定残疾人劳动就业工作计划，组织实施残疾人分散按比例就业，负责残疾人劳动服务机构的建设与工作；指导残疾人兴办福利企业，参与市扶贫中的贫困残疾人扶持工作；指导市残疾人劳动服务总社 的工作。</w:t>
      </w:r>
    </w:p>
    <w:p>
      <w:pPr>
        <w:pStyle w:val="17"/>
      </w:pPr>
      <w:r>
        <w:t>二、人员编制和领导职数</w:t>
      </w:r>
    </w:p>
    <w:p>
      <w:pPr>
        <w:pStyle w:val="17"/>
      </w:pPr>
      <w:r>
        <w:t>霸州市残疾人联合会机关事业编制6名，其中，理事长1名，副理事长1名，股级领导职数2名。</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霸州市残疾人联合会本级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ind w:firstLine="640"/>
        <w:rPr>
          <w:rFonts w:ascii="仿宋_GB2312" w:eastAsia="仿宋_GB2312"/>
          <w:sz w:val="32"/>
          <w:szCs w:val="32"/>
        </w:rPr>
      </w:pPr>
      <w:r>
        <w:rPr>
          <w:rFonts w:hint="eastAsia" w:ascii="仿宋_GB2312" w:eastAsia="仿宋_GB2312"/>
          <w:sz w:val="32"/>
          <w:szCs w:val="32"/>
        </w:rPr>
        <w:t>按照预算管理有关规定，目前我市部门预算的编制实行综合预算制度，即全部收入和支出都反映在预算中。</w:t>
      </w:r>
    </w:p>
    <w:p>
      <w:pPr>
        <w:ind w:firstLine="640"/>
        <w:rPr>
          <w:rFonts w:ascii="楷体_GB2312" w:eastAsia="楷体_GB2312"/>
          <w:b/>
          <w:sz w:val="32"/>
          <w:szCs w:val="32"/>
        </w:rPr>
      </w:pPr>
      <w:r>
        <w:rPr>
          <w:rFonts w:hint="eastAsia" w:ascii="楷体_GB2312" w:eastAsia="楷体_GB2312"/>
          <w:b/>
          <w:sz w:val="32"/>
          <w:szCs w:val="32"/>
        </w:rPr>
        <w:t>1、收入说明</w:t>
      </w:r>
    </w:p>
    <w:p>
      <w:pPr>
        <w:ind w:firstLine="640" w:firstLineChars="200"/>
        <w:rPr>
          <w:rFonts w:ascii="仿宋_GB2312" w:eastAsia="仿宋_GB2312"/>
          <w:sz w:val="32"/>
          <w:szCs w:val="32"/>
        </w:rPr>
      </w:pPr>
      <w:r>
        <w:rPr>
          <w:rFonts w:hint="eastAsia" w:ascii="仿宋_GB2312" w:eastAsia="仿宋_GB2312"/>
          <w:sz w:val="32"/>
          <w:szCs w:val="32"/>
        </w:rPr>
        <w:t>反映本部门当年全部收入。20</w:t>
      </w:r>
      <w:r>
        <w:rPr>
          <w:rFonts w:ascii="仿宋_GB2312" w:eastAsia="仿宋_GB2312"/>
          <w:sz w:val="32"/>
          <w:szCs w:val="32"/>
        </w:rPr>
        <w:t>2</w:t>
      </w:r>
      <w:r>
        <w:rPr>
          <w:rFonts w:hint="eastAsia" w:ascii="仿宋_GB2312" w:eastAsia="仿宋_GB2312"/>
          <w:sz w:val="32"/>
          <w:szCs w:val="32"/>
          <w:lang w:eastAsia="zh-CN"/>
        </w:rPr>
        <w:t>2</w:t>
      </w:r>
      <w:r>
        <w:rPr>
          <w:rFonts w:hint="eastAsia" w:ascii="仿宋_GB2312" w:eastAsia="仿宋_GB2312"/>
          <w:sz w:val="32"/>
          <w:szCs w:val="32"/>
        </w:rPr>
        <w:t>年预算收入</w:t>
      </w:r>
      <w:r>
        <w:rPr>
          <w:rFonts w:hint="eastAsia" w:ascii="仿宋_GB2312" w:eastAsia="仿宋_GB2312"/>
          <w:sz w:val="32"/>
          <w:szCs w:val="32"/>
          <w:lang w:eastAsia="zh-CN"/>
        </w:rPr>
        <w:t>552.72</w:t>
      </w:r>
      <w:r>
        <w:rPr>
          <w:rFonts w:hint="eastAsia" w:ascii="仿宋_GB2312" w:eastAsia="仿宋_GB2312"/>
          <w:sz w:val="32"/>
          <w:szCs w:val="32"/>
        </w:rPr>
        <w:t>万元，其中：一般公共预算收入</w:t>
      </w:r>
      <w:r>
        <w:rPr>
          <w:rFonts w:hint="eastAsia" w:ascii="仿宋_GB2312" w:eastAsia="仿宋_GB2312"/>
          <w:sz w:val="32"/>
          <w:szCs w:val="32"/>
          <w:lang w:eastAsia="zh-CN"/>
        </w:rPr>
        <w:t>540.87</w:t>
      </w:r>
      <w:r>
        <w:rPr>
          <w:rFonts w:hint="eastAsia" w:ascii="仿宋_GB2312" w:eastAsia="仿宋_GB2312"/>
          <w:sz w:val="32"/>
          <w:szCs w:val="32"/>
        </w:rPr>
        <w:t>万元，政府性基金预算收入</w:t>
      </w:r>
      <w:r>
        <w:rPr>
          <w:rFonts w:hint="eastAsia" w:ascii="仿宋_GB2312" w:eastAsia="仿宋_GB2312"/>
          <w:sz w:val="32"/>
          <w:szCs w:val="32"/>
          <w:lang w:eastAsia="zh-CN"/>
        </w:rPr>
        <w:t>11.85</w:t>
      </w:r>
      <w:r>
        <w:rPr>
          <w:rFonts w:ascii="仿宋_GB2312" w:eastAsia="仿宋_GB2312"/>
          <w:sz w:val="32"/>
          <w:szCs w:val="32"/>
        </w:rPr>
        <w:t>万元</w:t>
      </w:r>
      <w:r>
        <w:rPr>
          <w:rFonts w:hint="eastAsia" w:ascii="仿宋_GB2312" w:eastAsia="仿宋_GB2312"/>
          <w:sz w:val="32"/>
          <w:szCs w:val="32"/>
        </w:rPr>
        <w:t>，国有资本经营</w:t>
      </w:r>
      <w:r>
        <w:rPr>
          <w:rFonts w:ascii="仿宋_GB2312" w:eastAsia="仿宋_GB2312"/>
          <w:sz w:val="32"/>
          <w:szCs w:val="32"/>
        </w:rPr>
        <w:t>预算收入</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，财政专户管理资金收入0万元，</w:t>
      </w:r>
      <w:r>
        <w:rPr>
          <w:rFonts w:ascii="仿宋_GB2312" w:eastAsia="仿宋_GB2312"/>
          <w:sz w:val="32"/>
          <w:szCs w:val="32"/>
        </w:rPr>
        <w:t>上级补助收入</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事业收入0万元，经营</w:t>
      </w:r>
      <w:r>
        <w:rPr>
          <w:rFonts w:ascii="仿宋_GB2312" w:eastAsia="仿宋_GB2312"/>
          <w:sz w:val="32"/>
          <w:szCs w:val="32"/>
        </w:rPr>
        <w:t>收入</w:t>
      </w:r>
      <w:r>
        <w:rPr>
          <w:rFonts w:hint="eastAsia" w:ascii="仿宋_GB2312" w:eastAsia="仿宋_GB2312"/>
          <w:sz w:val="32"/>
          <w:szCs w:val="32"/>
        </w:rPr>
        <w:t>0万元，附属单位上缴</w:t>
      </w:r>
      <w:r>
        <w:rPr>
          <w:rFonts w:ascii="仿宋_GB2312" w:eastAsia="仿宋_GB2312"/>
          <w:sz w:val="32"/>
          <w:szCs w:val="32"/>
        </w:rPr>
        <w:t>收入</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其他收入0万元，上年结转</w:t>
      </w:r>
      <w:r>
        <w:rPr>
          <w:rFonts w:hint="eastAsia" w:ascii="仿宋_GB2312" w:eastAsia="仿宋_GB2312"/>
          <w:sz w:val="32"/>
          <w:szCs w:val="32"/>
          <w:lang w:eastAsia="zh-CN"/>
        </w:rPr>
        <w:t>0</w:t>
      </w:r>
      <w:r>
        <w:rPr>
          <w:rFonts w:hint="eastAsia" w:ascii="仿宋_GB2312" w:eastAsia="仿宋_GB2312"/>
          <w:sz w:val="32"/>
          <w:szCs w:val="32"/>
        </w:rPr>
        <w:t>万元。</w:t>
      </w:r>
    </w:p>
    <w:p>
      <w:pPr>
        <w:ind w:firstLine="640"/>
        <w:rPr>
          <w:rFonts w:ascii="楷体_GB2312" w:eastAsia="楷体_GB2312"/>
          <w:b/>
          <w:sz w:val="32"/>
          <w:szCs w:val="32"/>
        </w:rPr>
      </w:pPr>
      <w:r>
        <w:rPr>
          <w:rFonts w:hint="eastAsia" w:ascii="楷体_GB2312" w:eastAsia="楷体_GB2312"/>
          <w:b/>
          <w:sz w:val="32"/>
          <w:szCs w:val="32"/>
        </w:rPr>
        <w:t>2、支出说明</w:t>
      </w:r>
    </w:p>
    <w:p>
      <w:pPr>
        <w:ind w:firstLine="640"/>
        <w:rPr>
          <w:rFonts w:ascii="仿宋_GB2312" w:eastAsia="仿宋_GB2312"/>
          <w:sz w:val="32"/>
          <w:szCs w:val="32"/>
        </w:rPr>
      </w:pPr>
      <w:r>
        <w:rPr>
          <w:rFonts w:hint="eastAsia" w:ascii="仿宋_GB2312" w:eastAsia="仿宋_GB2312"/>
          <w:sz w:val="32"/>
          <w:szCs w:val="32"/>
        </w:rPr>
        <w:t>收支预算总表支出栏、基本支出表、项目支出表按经济分类和支出功能分类科目编制，反映霸州市残疾人联合会20</w:t>
      </w:r>
      <w:r>
        <w:rPr>
          <w:rFonts w:ascii="仿宋_GB2312" w:eastAsia="仿宋_GB2312"/>
          <w:sz w:val="32"/>
          <w:szCs w:val="32"/>
        </w:rPr>
        <w:t>2</w:t>
      </w:r>
      <w:r>
        <w:rPr>
          <w:rFonts w:hint="eastAsia" w:ascii="仿宋_GB2312" w:eastAsia="仿宋_GB2312"/>
          <w:sz w:val="32"/>
          <w:szCs w:val="32"/>
          <w:lang w:eastAsia="zh-CN"/>
        </w:rPr>
        <w:t>2</w:t>
      </w:r>
      <w:r>
        <w:rPr>
          <w:rFonts w:hint="eastAsia" w:ascii="仿宋_GB2312" w:eastAsia="仿宋_GB2312"/>
          <w:sz w:val="32"/>
          <w:szCs w:val="32"/>
        </w:rPr>
        <w:t>年度部门预算中支出预算的总体情况。20</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年本部门支出预算</w:t>
      </w:r>
      <w:r>
        <w:rPr>
          <w:rFonts w:hint="eastAsia" w:ascii="仿宋_GB2312" w:eastAsia="仿宋_GB2312"/>
          <w:sz w:val="32"/>
          <w:szCs w:val="32"/>
          <w:lang w:eastAsia="zh-CN"/>
        </w:rPr>
        <w:t>552.72</w:t>
      </w:r>
      <w:r>
        <w:rPr>
          <w:rFonts w:hint="eastAsia" w:ascii="仿宋_GB2312" w:eastAsia="仿宋_GB2312"/>
          <w:sz w:val="32"/>
          <w:szCs w:val="32"/>
        </w:rPr>
        <w:t>万元，其中：基本支出</w:t>
      </w:r>
      <w:r>
        <w:rPr>
          <w:rFonts w:hint="eastAsia" w:ascii="仿宋_GB2312" w:eastAsia="仿宋_GB2312"/>
          <w:sz w:val="32"/>
          <w:szCs w:val="32"/>
          <w:lang w:eastAsia="zh-CN"/>
        </w:rPr>
        <w:t>177.92</w:t>
      </w:r>
      <w:r>
        <w:rPr>
          <w:rFonts w:hint="eastAsia" w:ascii="仿宋_GB2312" w:eastAsia="仿宋_GB2312"/>
          <w:sz w:val="32"/>
          <w:szCs w:val="32"/>
        </w:rPr>
        <w:t>万元，包括：人员类项目经费</w:t>
      </w:r>
      <w:r>
        <w:rPr>
          <w:rFonts w:hint="eastAsia" w:ascii="仿宋_GB2312" w:eastAsia="仿宋_GB2312"/>
          <w:sz w:val="32"/>
          <w:szCs w:val="32"/>
          <w:lang w:eastAsia="zh-CN"/>
        </w:rPr>
        <w:t>158.35</w:t>
      </w:r>
      <w:r>
        <w:rPr>
          <w:rFonts w:ascii="仿宋_GB2312" w:eastAsia="仿宋_GB2312"/>
          <w:sz w:val="32"/>
          <w:szCs w:val="32"/>
        </w:rPr>
        <w:t>万元</w:t>
      </w:r>
      <w:r>
        <w:rPr>
          <w:rFonts w:hint="eastAsia" w:ascii="仿宋_GB2312" w:eastAsia="仿宋_GB2312"/>
          <w:sz w:val="32"/>
          <w:szCs w:val="32"/>
        </w:rPr>
        <w:t>和运转类公用项目经费</w:t>
      </w:r>
      <w:r>
        <w:rPr>
          <w:rFonts w:hint="eastAsia" w:ascii="仿宋_GB2312" w:eastAsia="仿宋_GB2312"/>
          <w:sz w:val="32"/>
          <w:szCs w:val="32"/>
          <w:lang w:eastAsia="zh-CN"/>
        </w:rPr>
        <w:t>19.57</w:t>
      </w:r>
      <w:r>
        <w:rPr>
          <w:rFonts w:ascii="仿宋_GB2312" w:eastAsia="仿宋_GB2312"/>
          <w:sz w:val="32"/>
          <w:szCs w:val="32"/>
        </w:rPr>
        <w:t>万元</w:t>
      </w:r>
      <w:r>
        <w:rPr>
          <w:rFonts w:hint="eastAsia" w:ascii="仿宋_GB2312" w:eastAsia="仿宋_GB2312"/>
          <w:sz w:val="32"/>
          <w:szCs w:val="32"/>
        </w:rPr>
        <w:t>；运转类其他及特定目标类项目支出</w:t>
      </w:r>
      <w:r>
        <w:rPr>
          <w:rFonts w:hint="eastAsia" w:ascii="仿宋_GB2312" w:eastAsia="仿宋_GB2312"/>
          <w:sz w:val="32"/>
          <w:szCs w:val="32"/>
          <w:lang w:eastAsia="zh-CN"/>
        </w:rPr>
        <w:t>374.8</w:t>
      </w:r>
      <w:r>
        <w:rPr>
          <w:rFonts w:hint="eastAsia" w:ascii="仿宋_GB2312" w:eastAsia="仿宋_GB2312"/>
          <w:sz w:val="32"/>
          <w:szCs w:val="32"/>
        </w:rPr>
        <w:t>万元，全部为本级</w:t>
      </w:r>
      <w:r>
        <w:rPr>
          <w:rFonts w:ascii="仿宋_GB2312" w:eastAsia="仿宋_GB2312"/>
          <w:sz w:val="32"/>
          <w:szCs w:val="32"/>
        </w:rPr>
        <w:t>支出，</w:t>
      </w:r>
      <w:r>
        <w:rPr>
          <w:rFonts w:hint="eastAsia" w:ascii="仿宋_GB2312" w:eastAsia="仿宋_GB2312"/>
          <w:sz w:val="32"/>
          <w:szCs w:val="32"/>
        </w:rPr>
        <w:t>主要为农村残疾人实用技能培训、残疾人家庭无障碍改造、残疾人精准康复等；上缴上级支出0万元，</w:t>
      </w:r>
      <w:r>
        <w:rPr>
          <w:rFonts w:ascii="仿宋_GB2312" w:eastAsia="仿宋_GB2312"/>
          <w:sz w:val="32"/>
          <w:szCs w:val="32"/>
        </w:rPr>
        <w:t>经营支出</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对附属单位补助支出0万元。</w:t>
      </w:r>
    </w:p>
    <w:p>
      <w:pPr>
        <w:ind w:firstLine="640"/>
        <w:rPr>
          <w:rFonts w:ascii="楷体_GB2312" w:eastAsia="楷体_GB2312"/>
          <w:b/>
          <w:sz w:val="32"/>
          <w:szCs w:val="32"/>
        </w:rPr>
      </w:pPr>
      <w:r>
        <w:rPr>
          <w:rFonts w:hint="eastAsia" w:ascii="楷体_GB2312" w:eastAsia="楷体_GB2312"/>
          <w:b/>
          <w:sz w:val="32"/>
          <w:szCs w:val="32"/>
        </w:rPr>
        <w:t>3、比上年增减情况</w:t>
      </w:r>
    </w:p>
    <w:p>
      <w:pPr>
        <w:ind w:firstLine="640"/>
        <w:rPr>
          <w:rFonts w:ascii="仿宋_GB2312" w:hAnsi="黑体" w:eastAsia="仿宋_GB2312"/>
          <w:color w:val="000000" w:themeColor="text1"/>
          <w:sz w:val="32"/>
          <w:szCs w:val="32"/>
          <w14:textFill>
            <w14:solidFill>
              <w14:schemeClr w14:val="tx1"/>
            </w14:solidFill>
          </w14:textFill>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eastAsia="zh-CN"/>
        </w:rPr>
        <w:t>2</w:t>
      </w:r>
      <w:r>
        <w:rPr>
          <w:rFonts w:hint="eastAsia" w:ascii="仿宋_GB2312" w:eastAsia="仿宋_GB2312"/>
          <w:sz w:val="32"/>
          <w:szCs w:val="32"/>
        </w:rPr>
        <w:t>年预算收支安排</w:t>
      </w:r>
      <w:r>
        <w:rPr>
          <w:rFonts w:hint="eastAsia" w:ascii="仿宋_GB2312" w:eastAsia="仿宋_GB2312"/>
          <w:sz w:val="32"/>
          <w:szCs w:val="32"/>
          <w:lang w:eastAsia="zh-CN"/>
        </w:rPr>
        <w:t>552.72</w:t>
      </w:r>
      <w:r>
        <w:rPr>
          <w:rFonts w:hint="eastAsia" w:ascii="仿宋_GB2312" w:eastAsia="仿宋_GB2312"/>
          <w:sz w:val="32"/>
          <w:szCs w:val="32"/>
        </w:rPr>
        <w:t>万元，较202</w:t>
      </w:r>
      <w:r>
        <w:rPr>
          <w:rFonts w:hint="eastAsia" w:ascii="仿宋_GB2312" w:eastAsia="仿宋_GB2312"/>
          <w:sz w:val="32"/>
          <w:szCs w:val="32"/>
          <w:lang w:eastAsia="zh-CN"/>
        </w:rPr>
        <w:t>1</w:t>
      </w:r>
      <w:r>
        <w:rPr>
          <w:rFonts w:hint="eastAsia" w:ascii="仿宋_GB2312" w:eastAsia="仿宋_GB2312"/>
          <w:sz w:val="32"/>
          <w:szCs w:val="32"/>
        </w:rPr>
        <w:t>预算增加</w:t>
      </w:r>
      <w:r>
        <w:rPr>
          <w:rFonts w:hint="eastAsia" w:ascii="仿宋_GB2312" w:eastAsia="仿宋_GB2312"/>
          <w:sz w:val="32"/>
          <w:szCs w:val="32"/>
          <w:lang w:eastAsia="zh-CN"/>
        </w:rPr>
        <w:t>106.43</w:t>
      </w:r>
      <w:r>
        <w:rPr>
          <w:rFonts w:hint="eastAsia" w:ascii="仿宋_GB2312" w:eastAsia="仿宋_GB2312"/>
          <w:sz w:val="32"/>
          <w:szCs w:val="32"/>
        </w:rPr>
        <w:t>万元，其中：基本支出</w:t>
      </w:r>
      <w:r>
        <w:rPr>
          <w:rFonts w:hint="eastAsia" w:ascii="仿宋_GB2312" w:eastAsia="仿宋_GB2312"/>
          <w:sz w:val="32"/>
          <w:szCs w:val="32"/>
          <w:lang w:eastAsia="zh-CN"/>
        </w:rPr>
        <w:t>减少25.22</w:t>
      </w:r>
      <w:r>
        <w:rPr>
          <w:rFonts w:hint="eastAsia" w:ascii="仿宋_GB2312" w:eastAsia="仿宋_GB2312"/>
          <w:sz w:val="32"/>
          <w:szCs w:val="32"/>
        </w:rPr>
        <w:t>。万元，主要为</w:t>
      </w:r>
      <w:r>
        <w:rPr>
          <w:rFonts w:hint="eastAsia" w:ascii="仿宋_GB2312" w:eastAsia="仿宋_GB2312"/>
          <w:sz w:val="32"/>
          <w:szCs w:val="32"/>
          <w:lang w:eastAsia="zh-CN"/>
        </w:rPr>
        <w:t>厉行节约，减少了</w:t>
      </w:r>
      <w:r>
        <w:rPr>
          <w:rFonts w:hint="eastAsia" w:ascii="仿宋_GB2312" w:eastAsia="仿宋_GB2312"/>
          <w:sz w:val="32"/>
          <w:szCs w:val="32"/>
        </w:rPr>
        <w:t>人员支出；</w:t>
      </w:r>
      <w:r>
        <w:rPr>
          <w:rFonts w:hint="eastAsia" w:ascii="仿宋_GB2312" w:eastAsia="仿宋_GB2312"/>
          <w:color w:val="000000" w:themeColor="text1"/>
          <w:sz w:val="32"/>
          <w:szCs w:val="32"/>
          <w14:textFill>
            <w14:solidFill>
              <w14:schemeClr w14:val="tx1"/>
            </w14:solidFill>
          </w14:textFill>
        </w:rPr>
        <w:t>项目支出</w:t>
      </w:r>
      <w:r>
        <w:rPr>
          <w:rFonts w:hint="eastAsia" w:ascii="仿宋_GB2312" w:eastAsia="仿宋_GB2312"/>
          <w:color w:val="000000" w:themeColor="text1"/>
          <w:sz w:val="32"/>
          <w:szCs w:val="32"/>
          <w:lang w:eastAsia="zh-CN"/>
          <w14:textFill>
            <w14:solidFill>
              <w14:schemeClr w14:val="tx1"/>
            </w14:solidFill>
          </w14:textFill>
        </w:rPr>
        <w:t>增加131.65</w:t>
      </w:r>
      <w:r>
        <w:rPr>
          <w:rFonts w:hint="eastAsia" w:ascii="仿宋_GB2312" w:eastAsia="仿宋_GB2312"/>
          <w:color w:val="000000" w:themeColor="text1"/>
          <w:sz w:val="32"/>
          <w:szCs w:val="32"/>
          <w14:textFill>
            <w14:solidFill>
              <w14:schemeClr w14:val="tx1"/>
            </w14:solidFill>
          </w14:textFill>
        </w:rPr>
        <w:t>万元，主要为</w:t>
      </w:r>
      <w:r>
        <w:rPr>
          <w:rFonts w:hint="eastAsia" w:ascii="仿宋_GB2312" w:eastAsia="仿宋_GB2312"/>
          <w:color w:val="000000" w:themeColor="text1"/>
          <w:sz w:val="32"/>
          <w:szCs w:val="32"/>
          <w:lang w:eastAsia="zh-CN"/>
          <w14:textFill>
            <w14:solidFill>
              <w14:schemeClr w14:val="tx1"/>
            </w14:solidFill>
          </w14:textFill>
        </w:rPr>
        <w:t>残疾人人身意外险拓面，残疾人家庭无障碍改造、残疾人实用技能培训项目任务数增加</w:t>
      </w:r>
      <w:r>
        <w:rPr>
          <w:rFonts w:hint="eastAsia" w:ascii="仿宋_GB2312" w:eastAsia="仿宋_GB2312"/>
          <w:color w:val="000000" w:themeColor="text1"/>
          <w:sz w:val="32"/>
          <w:szCs w:val="32"/>
          <w14:textFill>
            <w14:solidFill>
              <w14:schemeClr w14:val="tx1"/>
            </w14:solidFill>
          </w14:textFill>
        </w:rPr>
        <w:t>。</w:t>
      </w: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ind w:firstLine="640" w:firstLineChars="200"/>
        <w:rPr>
          <w:rFonts w:ascii="仿宋_GB2312" w:eastAsia="仿宋_GB2312"/>
          <w:sz w:val="32"/>
          <w:szCs w:val="32"/>
          <w:lang w:eastAsia="zh-CN"/>
        </w:rPr>
      </w:pPr>
      <w:r>
        <w:rPr>
          <w:rFonts w:hint="eastAsia" w:ascii="仿宋_GB2312" w:eastAsia="仿宋_GB2312"/>
          <w:sz w:val="32"/>
          <w:szCs w:val="32"/>
        </w:rPr>
        <w:t>机关运行经费共计安排</w:t>
      </w:r>
      <w:r>
        <w:rPr>
          <w:rFonts w:hint="eastAsia" w:ascii="仿宋_GB2312" w:eastAsia="仿宋_GB2312"/>
          <w:sz w:val="32"/>
          <w:szCs w:val="32"/>
          <w:lang w:eastAsia="zh-CN"/>
        </w:rPr>
        <w:t>19.57</w:t>
      </w:r>
      <w:r>
        <w:rPr>
          <w:rFonts w:hint="eastAsia" w:ascii="仿宋_GB2312" w:eastAsia="仿宋_GB2312"/>
          <w:sz w:val="32"/>
          <w:szCs w:val="32"/>
        </w:rPr>
        <w:t>万元，主要用于办公区的日常维修、办公用房水电费、办公用房取暖费、办公及印刷费，邮电费、差旅费、会议费、福利费、专用材料及一般设备购置费、办公用房物业管理费、公务用车运行维护费等日常运行支出。</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ind w:firstLine="640"/>
        <w:outlineLvl w:val="5"/>
        <w:rPr>
          <w:lang w:eastAsia="zh-CN"/>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eastAsia="zh-CN"/>
        </w:rPr>
        <w:t>2</w:t>
      </w:r>
      <w:r>
        <w:rPr>
          <w:rFonts w:hint="eastAsia" w:ascii="仿宋_GB2312" w:eastAsia="仿宋_GB2312"/>
          <w:sz w:val="32"/>
          <w:szCs w:val="32"/>
        </w:rPr>
        <w:t>年，我部门“三公”经费预算安排</w:t>
      </w:r>
      <w:r>
        <w:rPr>
          <w:rFonts w:hint="eastAsia" w:ascii="仿宋_GB2312" w:eastAsia="仿宋_GB2312"/>
          <w:sz w:val="32"/>
          <w:szCs w:val="32"/>
          <w:lang w:eastAsia="zh-CN"/>
        </w:rPr>
        <w:t>2.48</w:t>
      </w:r>
      <w:r>
        <w:rPr>
          <w:rFonts w:hint="eastAsia" w:ascii="仿宋_GB2312" w:eastAsia="仿宋_GB2312"/>
          <w:sz w:val="32"/>
          <w:szCs w:val="32"/>
        </w:rPr>
        <w:t>万元，其中：因公出国（境）费0万元；公务用车购置及运维费</w:t>
      </w:r>
      <w:r>
        <w:rPr>
          <w:rFonts w:hint="eastAsia" w:ascii="仿宋_GB2312" w:eastAsia="仿宋_GB2312"/>
          <w:sz w:val="32"/>
          <w:szCs w:val="32"/>
          <w:lang w:eastAsia="zh-CN"/>
        </w:rPr>
        <w:t>2.38</w:t>
      </w:r>
      <w:r>
        <w:rPr>
          <w:rFonts w:hint="eastAsia" w:ascii="仿宋_GB2312" w:eastAsia="仿宋_GB2312"/>
          <w:sz w:val="32"/>
          <w:szCs w:val="32"/>
        </w:rPr>
        <w:t>万元（其中：公务用车购置费0万元，公务用车运行维护费</w:t>
      </w:r>
      <w:r>
        <w:rPr>
          <w:rFonts w:hint="eastAsia" w:ascii="仿宋_GB2312" w:eastAsia="仿宋_GB2312"/>
          <w:sz w:val="32"/>
          <w:szCs w:val="32"/>
          <w:lang w:eastAsia="zh-CN"/>
        </w:rPr>
        <w:t>2.38</w:t>
      </w:r>
      <w:r>
        <w:rPr>
          <w:rFonts w:hint="eastAsia" w:ascii="仿宋_GB2312" w:eastAsia="仿宋_GB2312"/>
          <w:sz w:val="32"/>
          <w:szCs w:val="32"/>
        </w:rPr>
        <w:t>万元)；公务接待费0.1万元，较202</w:t>
      </w:r>
      <w:r>
        <w:rPr>
          <w:rFonts w:hint="eastAsia" w:ascii="仿宋_GB2312" w:eastAsia="仿宋_GB2312"/>
          <w:sz w:val="32"/>
          <w:szCs w:val="32"/>
          <w:lang w:eastAsia="zh-CN"/>
        </w:rPr>
        <w:t>1</w:t>
      </w:r>
      <w:r>
        <w:rPr>
          <w:rFonts w:hint="eastAsia" w:ascii="仿宋_GB2312" w:eastAsia="仿宋_GB2312"/>
          <w:sz w:val="32"/>
          <w:szCs w:val="32"/>
        </w:rPr>
        <w:t>年“三公”经费</w:t>
      </w:r>
      <w:r>
        <w:rPr>
          <w:rFonts w:hint="eastAsia" w:ascii="仿宋_GB2312" w:eastAsia="仿宋_GB2312"/>
          <w:color w:val="000000" w:themeColor="text1"/>
          <w:sz w:val="32"/>
          <w:szCs w:val="32"/>
          <w14:textFill>
            <w14:solidFill>
              <w14:schemeClr w14:val="tx1"/>
            </w14:solidFill>
          </w14:textFill>
        </w:rPr>
        <w:t>减少</w:t>
      </w:r>
      <w:r>
        <w:rPr>
          <w:rFonts w:hint="eastAsia" w:ascii="仿宋_GB2312" w:eastAsia="仿宋_GB2312"/>
          <w:sz w:val="32"/>
          <w:szCs w:val="32"/>
        </w:rPr>
        <w:t>0.0</w:t>
      </w:r>
      <w:r>
        <w:rPr>
          <w:rFonts w:hint="eastAsia" w:ascii="仿宋_GB2312" w:eastAsia="仿宋_GB2312"/>
          <w:sz w:val="32"/>
          <w:szCs w:val="32"/>
          <w:lang w:eastAsia="zh-CN"/>
        </w:rPr>
        <w:t>2</w:t>
      </w:r>
      <w:r>
        <w:rPr>
          <w:rFonts w:hint="eastAsia" w:ascii="仿宋_GB2312" w:eastAsia="仿宋_GB2312"/>
          <w:sz w:val="32"/>
          <w:szCs w:val="32"/>
        </w:rPr>
        <w:t>万元，主要是因为厉行节约。</w:t>
      </w: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总体绩效目标</w:t>
      </w:r>
    </w:p>
    <w:p>
      <w:pPr>
        <w:pStyle w:val="21"/>
      </w:pPr>
      <w:r>
        <w:t>根据部门职责、市委市政府工作部署、年度工作计划与工作要点等要求，制定总体绩效目标如下，计划通过实施残疾人精准康复、残疾人家庭无障碍改造、残疾人有线电视安装及服务补贴、残疾人实用技能培训、残疾人专职委员补贴、残疾人办证、残保金年审、动态更新、文体宣传、困难残疾人救助资金等项目，达到切实改善残疾人的出行生活条件、满足残疾人辅具需求、减轻残疾人家庭负担、增强残疾人获得感、丰富残疾人文化娱乐生活、增强残疾人实用技能水平、提升残疾人信息管理效果。增强企业缴纳残保金意识，增加残疾人就业岗位、增强残疾人文体娱乐生活的效果、提升专职委员队伍建设等效果和社会氛围。</w:t>
      </w:r>
    </w:p>
    <w:p>
      <w:pPr>
        <w:spacing w:line="500" w:lineRule="exact"/>
        <w:ind w:firstLine="560"/>
      </w:pPr>
      <w:r>
        <w:rPr>
          <w:rFonts w:eastAsia="方正仿宋_GBK"/>
          <w:color w:val="000000"/>
          <w:sz w:val="28"/>
        </w:rPr>
        <w:t>（二）分项绩效目标</w:t>
      </w:r>
    </w:p>
    <w:p>
      <w:pPr>
        <w:pStyle w:val="22"/>
      </w:pPr>
      <w:r>
        <w:t xml:space="preserve">1、残疾人精准康复资金 </w:t>
      </w:r>
    </w:p>
    <w:p>
      <w:pPr>
        <w:pStyle w:val="22"/>
      </w:pPr>
      <w:r>
        <w:t>绩效目标：通过发放残疾儿童康复训练补贴、残疾人辅具适配工作，从而对减轻残疾人家庭负担，达到满足残疾人辅具需求，使社会关心、理解、支持残疾人氛围有所提升的效果。</w:t>
      </w:r>
    </w:p>
    <w:p>
      <w:pPr>
        <w:pStyle w:val="22"/>
      </w:pPr>
      <w:r>
        <w:t>绩效指标：“指发放的残疾儿童康复训练补贴人数≥15人”“儿童康复训练服务的课程时长≥90课时”“儿童康复训练补贴标准=12000元/人”“残疾人家庭经济负担有所减轻”“康复训练补贴满意度≥95%”“辅具适配人数”“辅具使用年限”“辅具适配标准≤11月份”“辅具适配完成时限≤3月份”“ 辅具适配率≥85%”“ 辅具适配满意度≥95%”</w:t>
      </w:r>
    </w:p>
    <w:p>
      <w:pPr>
        <w:pStyle w:val="22"/>
      </w:pPr>
    </w:p>
    <w:p>
      <w:pPr>
        <w:pStyle w:val="22"/>
      </w:pPr>
    </w:p>
    <w:p>
      <w:pPr>
        <w:pStyle w:val="22"/>
      </w:pPr>
      <w:r>
        <w:t>2、残疾人组联维权资金</w:t>
      </w:r>
    </w:p>
    <w:p>
      <w:pPr>
        <w:pStyle w:val="22"/>
      </w:pPr>
      <w:r>
        <w:t>绩效目标：通过残疾人家庭无障碍改造项目、残疾人燃油补贴，达到减轻残疾人经济负担、改善残疾人出行起居条件的目的。</w:t>
      </w:r>
    </w:p>
    <w:p>
      <w:pPr>
        <w:pStyle w:val="22"/>
      </w:pPr>
      <w:r>
        <w:t>绩效指标：“指接受残疾人家庭无障碍改造的户数≥30户”“ 单户改造项目数≥3项”“ 项目完成时限≤11月份” “非肢体类残疾人家庭无障碍改造的资金标准=3500元” “起居便利程度有所改善”“无障碍改造满意度≥95%”“残疾人燃油补贴人数=5人'"燃油补贴标准≤260元/人” “受燃油补贴残疾人满意度≥95%”</w:t>
      </w:r>
    </w:p>
    <w:p>
      <w:pPr>
        <w:pStyle w:val="22"/>
      </w:pPr>
    </w:p>
    <w:p>
      <w:pPr>
        <w:pStyle w:val="22"/>
      </w:pPr>
    </w:p>
    <w:p>
      <w:pPr>
        <w:pStyle w:val="22"/>
      </w:pPr>
      <w:r>
        <w:t>3、残疾人教育就业资金</w:t>
      </w:r>
    </w:p>
    <w:p>
      <w:pPr>
        <w:pStyle w:val="22"/>
      </w:pPr>
      <w:r>
        <w:t>绩效目标：通过实施贫困残疾人实用技能培训，残疾人托养服务工作，达到增强残疾人实用技能水平，改善残疾人生活，减轻残疾人家庭负担的效果，使残疾人获得感提升的效果。</w:t>
      </w:r>
    </w:p>
    <w:p>
      <w:pPr>
        <w:pStyle w:val="22"/>
      </w:pPr>
      <w:r>
        <w:t>绩效指标：“接受农村贫困残疾人实用技术培训的人数≥100人”“培训课时签到率≥90%”残疾人接受教育水平和生活生产能力有所提高”“ 培训完成时限≤11月份” 培训课时签到率≥90%” 技术培训掌握率≥80%”“人均每天培训费用标准≤400元””残疾人托养服务人数≥50人“”残疾人托养补贴标准=1500元/人“”受托养服务残疾人满意率≥95%“</w:t>
      </w:r>
    </w:p>
    <w:p>
      <w:pPr>
        <w:pStyle w:val="22"/>
      </w:pPr>
    </w:p>
    <w:p>
      <w:pPr>
        <w:pStyle w:val="22"/>
      </w:pPr>
    </w:p>
    <w:p>
      <w:pPr>
        <w:spacing w:line="500" w:lineRule="exact"/>
        <w:ind w:firstLine="560"/>
      </w:pPr>
      <w:r>
        <w:rPr>
          <w:rFonts w:eastAsia="方正仿宋_GBK"/>
          <w:color w:val="000000"/>
          <w:sz w:val="28"/>
        </w:rPr>
        <w:t>（三）工作保障措施</w:t>
      </w:r>
    </w:p>
    <w:p>
      <w:pPr>
        <w:pStyle w:val="23"/>
      </w:pPr>
      <w:r>
        <w:t>工作保障措施</w:t>
      </w:r>
    </w:p>
    <w:p>
      <w:pPr>
        <w:pStyle w:val="23"/>
      </w:pPr>
      <w:r>
        <w:t>（一）完善制度建设。制定完善预算绩效管理制度、资金管理办法、工作保障制度等，为全年预算绩效目标的实现奠定制度基础。</w:t>
      </w:r>
    </w:p>
    <w:p>
      <w:pPr>
        <w:pStyle w:val="23"/>
      </w:pPr>
      <w:r>
        <w:t>（二）加强支出管理。通过优化支出结构、编细编实预算、及时支付资金、确保支出进度达标。</w:t>
      </w:r>
    </w:p>
    <w:p>
      <w:pPr>
        <w:pStyle w:val="23"/>
      </w:pPr>
      <w:r>
        <w:t>（三）加强绩效运行监控。按要求开展绩效运行监控，发现问题及时采取措施，确保绩效目标如期保质实现。</w:t>
      </w:r>
    </w:p>
    <w:p>
      <w:pPr>
        <w:pStyle w:val="23"/>
      </w:pPr>
      <w:r>
        <w:t>（四）做好绩效自评。按要求开展上年度部门预算绩效自评和重点评价工作，对评价中发现的问题及时整改，调整优化支出结构，提高财政资金使用效益。</w:t>
      </w:r>
    </w:p>
    <w:p>
      <w:pPr>
        <w:pStyle w:val="23"/>
      </w:pPr>
      <w:r>
        <w:t>（五）规范财务资产管理。完善财务管理制度，严格审批程序，加强固定资产登记、使用和报废处置管理，做到支出合理，物尽其用。</w:t>
      </w:r>
    </w:p>
    <w:p>
      <w:pPr>
        <w:pStyle w:val="23"/>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3"/>
        <w:rPr>
          <w:rFonts w:hint="eastAsia" w:eastAsiaTheme="minorEastAsia"/>
          <w:lang w:eastAsia="zh-CN"/>
        </w:rPr>
      </w:pPr>
      <w: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23"/>
        <w:rPr>
          <w:rFonts w:hint="eastAsia" w:eastAsiaTheme="minorEastAsia"/>
          <w:lang w:eastAsia="zh-CN"/>
        </w:rPr>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1、残疾人教育就业资金绩效目标表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1.目标内容1通过实施残疾人慰问工作，达到改善残疾人生活的效果</w:t>
            </w:r>
          </w:p>
          <w:p>
            <w:pPr>
              <w:pStyle w:val="12"/>
            </w:pPr>
          </w:p>
          <w:p>
            <w:pPr>
              <w:pStyle w:val="12"/>
            </w:pPr>
            <w:r>
              <w:t>2.目标内容2通过实施考入高等院校残疾人学生及残疾人家庭子女助学金工作，达到保证减轻残疾人家庭负担的效果。</w:t>
            </w:r>
          </w:p>
          <w:p>
            <w:pPr>
              <w:pStyle w:val="12"/>
            </w:pPr>
          </w:p>
          <w:p>
            <w:pPr>
              <w:pStyle w:val="12"/>
            </w:pPr>
            <w:r>
              <w:t>3.目标内容3通过实施残疾人人身意外险活动，达到使残疾人获得感提升的效果。</w:t>
            </w:r>
          </w:p>
          <w:p>
            <w:pPr>
              <w:pStyle w:val="12"/>
            </w:pPr>
          </w:p>
          <w:p>
            <w:pPr>
              <w:pStyle w:val="12"/>
            </w:pPr>
            <w:r>
              <w:t>4.目标内容4通过贫困残疾人实用技能培训，达到增强残疾人实用技能水平的效果。</w:t>
            </w:r>
          </w:p>
          <w:p>
            <w:pPr>
              <w:pStyle w:val="12"/>
            </w:pPr>
          </w:p>
          <w:p>
            <w:pPr>
              <w:pStyle w:val="12"/>
            </w:pPr>
            <w:r>
              <w:t>5.目标内容5通过实施残保金年审，达到增强企业缴纳残保金意识，增加残疾人就业岗位的效果。</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残疾人慰问人数</w:t>
            </w:r>
          </w:p>
        </w:tc>
        <w:tc>
          <w:tcPr>
            <w:tcW w:w="2835" w:type="dxa"/>
            <w:vAlign w:val="center"/>
          </w:tcPr>
          <w:p>
            <w:pPr>
              <w:pStyle w:val="12"/>
            </w:pPr>
            <w:r>
              <w:t>指慰问残疾人人数</w:t>
            </w:r>
          </w:p>
        </w:tc>
        <w:tc>
          <w:tcPr>
            <w:tcW w:w="2551" w:type="dxa"/>
            <w:vAlign w:val="center"/>
          </w:tcPr>
          <w:p>
            <w:pPr>
              <w:pStyle w:val="12"/>
            </w:pPr>
            <w:r>
              <w:t>≥400人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助学金补贴人数</w:t>
            </w:r>
          </w:p>
        </w:tc>
        <w:tc>
          <w:tcPr>
            <w:tcW w:w="2835" w:type="dxa"/>
            <w:vAlign w:val="center"/>
          </w:tcPr>
          <w:p>
            <w:pPr>
              <w:pStyle w:val="12"/>
            </w:pPr>
            <w:r>
              <w:t>指得到考入高等院校残疾人学生及残疾人家庭子女助学金补贴的人数</w:t>
            </w:r>
          </w:p>
        </w:tc>
        <w:tc>
          <w:tcPr>
            <w:tcW w:w="2551" w:type="dxa"/>
            <w:vAlign w:val="center"/>
          </w:tcPr>
          <w:p>
            <w:pPr>
              <w:pStyle w:val="12"/>
            </w:pPr>
            <w:r>
              <w:t>依据需应急救助残疾人实际人数</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意外险参保人数</w:t>
            </w:r>
          </w:p>
        </w:tc>
        <w:tc>
          <w:tcPr>
            <w:tcW w:w="2835" w:type="dxa"/>
            <w:vAlign w:val="center"/>
          </w:tcPr>
          <w:p>
            <w:pPr>
              <w:pStyle w:val="12"/>
            </w:pPr>
            <w:r>
              <w:t>指免费参加残疾人人身意外险的人数</w:t>
            </w:r>
          </w:p>
        </w:tc>
        <w:tc>
          <w:tcPr>
            <w:tcW w:w="2551" w:type="dxa"/>
            <w:vAlign w:val="center"/>
          </w:tcPr>
          <w:p>
            <w:pPr>
              <w:pStyle w:val="12"/>
            </w:pPr>
            <w:r>
              <w:t>≥2700人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培训人次</w:t>
            </w:r>
          </w:p>
        </w:tc>
        <w:tc>
          <w:tcPr>
            <w:tcW w:w="2835" w:type="dxa"/>
            <w:vAlign w:val="center"/>
          </w:tcPr>
          <w:p>
            <w:pPr>
              <w:pStyle w:val="12"/>
            </w:pPr>
            <w:r>
              <w:t>指接受农村贫困残疾人技术培训的人数乘以天数。</w:t>
            </w:r>
          </w:p>
        </w:tc>
        <w:tc>
          <w:tcPr>
            <w:tcW w:w="2551" w:type="dxa"/>
            <w:vAlign w:val="center"/>
          </w:tcPr>
          <w:p>
            <w:pPr>
              <w:pStyle w:val="12"/>
            </w:pPr>
            <w:r>
              <w:t>≥100人/次</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残保金年审企业数</w:t>
            </w:r>
          </w:p>
        </w:tc>
        <w:tc>
          <w:tcPr>
            <w:tcW w:w="2835" w:type="dxa"/>
            <w:vAlign w:val="center"/>
          </w:tcPr>
          <w:p>
            <w:pPr>
              <w:pStyle w:val="12"/>
            </w:pPr>
            <w:r>
              <w:t>残保金年审企业数</w:t>
            </w:r>
          </w:p>
        </w:tc>
        <w:tc>
          <w:tcPr>
            <w:tcW w:w="2551" w:type="dxa"/>
            <w:vAlign w:val="center"/>
          </w:tcPr>
          <w:p>
            <w:pPr>
              <w:pStyle w:val="12"/>
            </w:pPr>
            <w:r>
              <w:t>≤100家</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残疾人慰问足额发放率</w:t>
            </w:r>
          </w:p>
        </w:tc>
        <w:tc>
          <w:tcPr>
            <w:tcW w:w="2835" w:type="dxa"/>
            <w:vAlign w:val="center"/>
          </w:tcPr>
          <w:p>
            <w:pPr>
              <w:pStyle w:val="12"/>
            </w:pPr>
            <w:r>
              <w:t>指为残疾人发放的慰问品资金量占财政政部门批准的资金量的比例</w:t>
            </w:r>
          </w:p>
        </w:tc>
        <w:tc>
          <w:tcPr>
            <w:tcW w:w="2551" w:type="dxa"/>
            <w:vAlign w:val="center"/>
          </w:tcPr>
          <w:p>
            <w:pPr>
              <w:pStyle w:val="12"/>
            </w:pPr>
            <w:r>
              <w:t>100%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助学金资金足额发放率</w:t>
            </w:r>
          </w:p>
        </w:tc>
        <w:tc>
          <w:tcPr>
            <w:tcW w:w="2835" w:type="dxa"/>
            <w:vAlign w:val="center"/>
          </w:tcPr>
          <w:p>
            <w:pPr>
              <w:pStyle w:val="12"/>
            </w:pPr>
            <w:r>
              <w:t>指为考入高等院校残疾学生和残疾人家庭子女发放的助学金资金数量占财政政部门批准的资金量的比例</w:t>
            </w:r>
          </w:p>
        </w:tc>
        <w:tc>
          <w:tcPr>
            <w:tcW w:w="2551" w:type="dxa"/>
            <w:vAlign w:val="center"/>
          </w:tcPr>
          <w:p>
            <w:pPr>
              <w:pStyle w:val="12"/>
            </w:pPr>
            <w:r>
              <w:t>100%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人身意外险资金足额使用率</w:t>
            </w:r>
          </w:p>
        </w:tc>
        <w:tc>
          <w:tcPr>
            <w:tcW w:w="2835" w:type="dxa"/>
            <w:vAlign w:val="center"/>
          </w:tcPr>
          <w:p>
            <w:pPr>
              <w:pStyle w:val="12"/>
            </w:pPr>
            <w:r>
              <w:t>指投入到残疾人人身意外险的资金数量占财政政部门批准的资金量的比例</w:t>
            </w:r>
          </w:p>
        </w:tc>
        <w:tc>
          <w:tcPr>
            <w:tcW w:w="2551" w:type="dxa"/>
            <w:vAlign w:val="center"/>
          </w:tcPr>
          <w:p>
            <w:pPr>
              <w:pStyle w:val="12"/>
            </w:pPr>
            <w:r>
              <w:t>100%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培训课时签到率</w:t>
            </w:r>
          </w:p>
        </w:tc>
        <w:tc>
          <w:tcPr>
            <w:tcW w:w="2835" w:type="dxa"/>
            <w:vAlign w:val="center"/>
          </w:tcPr>
          <w:p>
            <w:pPr>
              <w:pStyle w:val="12"/>
            </w:pPr>
            <w:r>
              <w:t>指在农村贫困残疾人实用技术培训满课时参加人员占农村贫困残疾人实用技术培训人数的比例</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残保金年审及时审核率</w:t>
            </w:r>
          </w:p>
        </w:tc>
        <w:tc>
          <w:tcPr>
            <w:tcW w:w="2835" w:type="dxa"/>
            <w:vAlign w:val="center"/>
          </w:tcPr>
          <w:p>
            <w:pPr>
              <w:pStyle w:val="12"/>
            </w:pPr>
            <w:r>
              <w:t>指残疾人业保障金残疾人就及时年审企业占申请业保障金年审企业数的比例</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残疾人慰问完成时限</w:t>
            </w:r>
          </w:p>
        </w:tc>
        <w:tc>
          <w:tcPr>
            <w:tcW w:w="2835" w:type="dxa"/>
            <w:vAlign w:val="center"/>
          </w:tcPr>
          <w:p>
            <w:pPr>
              <w:pStyle w:val="12"/>
            </w:pPr>
            <w:r>
              <w:t>指对残疾人慰问完成的时限</w:t>
            </w:r>
          </w:p>
        </w:tc>
        <w:tc>
          <w:tcPr>
            <w:tcW w:w="2551" w:type="dxa"/>
            <w:vAlign w:val="center"/>
          </w:tcPr>
          <w:p>
            <w:pPr>
              <w:pStyle w:val="12"/>
            </w:pPr>
            <w:r>
              <w:t>≤11月</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助学金发放完成时限</w:t>
            </w:r>
          </w:p>
        </w:tc>
        <w:tc>
          <w:tcPr>
            <w:tcW w:w="2835" w:type="dxa"/>
            <w:vAlign w:val="center"/>
          </w:tcPr>
          <w:p>
            <w:pPr>
              <w:pStyle w:val="12"/>
            </w:pPr>
            <w:r>
              <w:t>指助学金发放工作的完成时限</w:t>
            </w:r>
          </w:p>
        </w:tc>
        <w:tc>
          <w:tcPr>
            <w:tcW w:w="2551" w:type="dxa"/>
            <w:vAlign w:val="center"/>
          </w:tcPr>
          <w:p>
            <w:pPr>
              <w:pStyle w:val="12"/>
            </w:pPr>
            <w:r>
              <w:t>11月</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人身意外险参完成时限</w:t>
            </w:r>
          </w:p>
        </w:tc>
        <w:tc>
          <w:tcPr>
            <w:tcW w:w="2835" w:type="dxa"/>
            <w:vAlign w:val="center"/>
          </w:tcPr>
          <w:p>
            <w:pPr>
              <w:pStyle w:val="12"/>
            </w:pPr>
            <w:r>
              <w:t>指人身意外险完成的工作时限</w:t>
            </w:r>
          </w:p>
        </w:tc>
        <w:tc>
          <w:tcPr>
            <w:tcW w:w="2551" w:type="dxa"/>
            <w:vAlign w:val="center"/>
          </w:tcPr>
          <w:p>
            <w:pPr>
              <w:pStyle w:val="12"/>
            </w:pPr>
            <w:r>
              <w:t>≤11月</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技术培训完成时限</w:t>
            </w:r>
          </w:p>
        </w:tc>
        <w:tc>
          <w:tcPr>
            <w:tcW w:w="2835" w:type="dxa"/>
            <w:vAlign w:val="center"/>
          </w:tcPr>
          <w:p>
            <w:pPr>
              <w:pStyle w:val="12"/>
            </w:pPr>
            <w:r>
              <w:t>指农村贫困残疾的人实用技术培训的完成时间</w:t>
            </w:r>
          </w:p>
        </w:tc>
        <w:tc>
          <w:tcPr>
            <w:tcW w:w="2551" w:type="dxa"/>
            <w:vAlign w:val="center"/>
          </w:tcPr>
          <w:p>
            <w:pPr>
              <w:pStyle w:val="12"/>
            </w:pPr>
            <w:r>
              <w:t>10月</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残保金年审完成时限</w:t>
            </w:r>
          </w:p>
        </w:tc>
        <w:tc>
          <w:tcPr>
            <w:tcW w:w="2835" w:type="dxa"/>
            <w:vAlign w:val="center"/>
          </w:tcPr>
          <w:p>
            <w:pPr>
              <w:pStyle w:val="12"/>
            </w:pPr>
            <w:r>
              <w:t>指残保金年审工作完成时限</w:t>
            </w:r>
          </w:p>
        </w:tc>
        <w:tc>
          <w:tcPr>
            <w:tcW w:w="2551" w:type="dxa"/>
            <w:vAlign w:val="center"/>
          </w:tcPr>
          <w:p>
            <w:pPr>
              <w:pStyle w:val="12"/>
            </w:pPr>
            <w:r>
              <w:t>≤11月</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残疾人慰问资金标准</w:t>
            </w:r>
          </w:p>
        </w:tc>
        <w:tc>
          <w:tcPr>
            <w:tcW w:w="2835" w:type="dxa"/>
            <w:vAlign w:val="center"/>
          </w:tcPr>
          <w:p>
            <w:pPr>
              <w:pStyle w:val="12"/>
            </w:pPr>
            <w:r>
              <w:t>指残疾人得到的慰问品的资金标准</w:t>
            </w:r>
          </w:p>
        </w:tc>
        <w:tc>
          <w:tcPr>
            <w:tcW w:w="2551" w:type="dxa"/>
            <w:vAlign w:val="center"/>
          </w:tcPr>
          <w:p>
            <w:pPr>
              <w:pStyle w:val="12"/>
            </w:pPr>
            <w:r>
              <w:t>≤500元/人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助学金补贴标准</w:t>
            </w:r>
          </w:p>
        </w:tc>
        <w:tc>
          <w:tcPr>
            <w:tcW w:w="2835" w:type="dxa"/>
            <w:vAlign w:val="center"/>
          </w:tcPr>
          <w:p>
            <w:pPr>
              <w:pStyle w:val="12"/>
            </w:pPr>
            <w:r>
              <w:t>指考入高等院校的残疾学生和残疾人家庭子女得到的助学金补贴的资金标准</w:t>
            </w:r>
          </w:p>
        </w:tc>
        <w:tc>
          <w:tcPr>
            <w:tcW w:w="2551" w:type="dxa"/>
            <w:vAlign w:val="center"/>
          </w:tcPr>
          <w:p>
            <w:pPr>
              <w:pStyle w:val="12"/>
            </w:pPr>
            <w:r>
              <w:t>3000元/人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意外险参保费标准</w:t>
            </w:r>
          </w:p>
        </w:tc>
        <w:tc>
          <w:tcPr>
            <w:tcW w:w="2835" w:type="dxa"/>
            <w:vAlign w:val="center"/>
          </w:tcPr>
          <w:p>
            <w:pPr>
              <w:pStyle w:val="12"/>
            </w:pPr>
            <w:r>
              <w:t>指残疾人人身意外险参保费用标准</w:t>
            </w:r>
          </w:p>
        </w:tc>
        <w:tc>
          <w:tcPr>
            <w:tcW w:w="2551" w:type="dxa"/>
            <w:vAlign w:val="center"/>
          </w:tcPr>
          <w:p>
            <w:pPr>
              <w:pStyle w:val="12"/>
            </w:pPr>
            <w:r>
              <w:t>≤125元/人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人均每天培训费用标准</w:t>
            </w:r>
          </w:p>
        </w:tc>
        <w:tc>
          <w:tcPr>
            <w:tcW w:w="2835" w:type="dxa"/>
            <w:vAlign w:val="center"/>
          </w:tcPr>
          <w:p>
            <w:pPr>
              <w:pStyle w:val="12"/>
            </w:pPr>
            <w:r>
              <w:t>指接受贫困残疾人实用技术培训的残疾人的在培训期间每天交通、食宿、培训材料、师资及护理总费用标准</w:t>
            </w:r>
          </w:p>
        </w:tc>
        <w:tc>
          <w:tcPr>
            <w:tcW w:w="2551" w:type="dxa"/>
            <w:vAlign w:val="center"/>
          </w:tcPr>
          <w:p>
            <w:pPr>
              <w:pStyle w:val="12"/>
            </w:pPr>
            <w:r>
              <w:t>≤1500元/人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残保金年审资料印制资金</w:t>
            </w:r>
          </w:p>
        </w:tc>
        <w:tc>
          <w:tcPr>
            <w:tcW w:w="2835" w:type="dxa"/>
            <w:vAlign w:val="center"/>
          </w:tcPr>
          <w:p>
            <w:pPr>
              <w:pStyle w:val="12"/>
            </w:pPr>
            <w:r>
              <w:t>指残保金年审资料印刷成本</w:t>
            </w:r>
          </w:p>
        </w:tc>
        <w:tc>
          <w:tcPr>
            <w:tcW w:w="2551" w:type="dxa"/>
            <w:vAlign w:val="center"/>
          </w:tcPr>
          <w:p>
            <w:pPr>
              <w:pStyle w:val="12"/>
            </w:pPr>
            <w:r>
              <w:t>≥10000元</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残疾人慰问发放率</w:t>
            </w:r>
          </w:p>
        </w:tc>
        <w:tc>
          <w:tcPr>
            <w:tcW w:w="2835" w:type="dxa"/>
            <w:vAlign w:val="center"/>
          </w:tcPr>
          <w:p>
            <w:pPr>
              <w:pStyle w:val="12"/>
            </w:pPr>
            <w:r>
              <w:t>指得到残疾人慰问的残疾人数占上报残疾人数的比例</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助学金发放率</w:t>
            </w:r>
          </w:p>
          <w:p>
            <w:pPr>
              <w:pStyle w:val="12"/>
            </w:pPr>
          </w:p>
        </w:tc>
        <w:tc>
          <w:tcPr>
            <w:tcW w:w="2835" w:type="dxa"/>
            <w:vAlign w:val="center"/>
          </w:tcPr>
          <w:p>
            <w:pPr>
              <w:pStyle w:val="12"/>
            </w:pPr>
            <w:r>
              <w:t>指得到助学金的残疾人学生及残疾人家庭子女人数，占提出申请的残疾人学生和列产人家庭子女的比例</w:t>
            </w:r>
          </w:p>
        </w:tc>
        <w:tc>
          <w:tcPr>
            <w:tcW w:w="2551" w:type="dxa"/>
            <w:vAlign w:val="center"/>
          </w:tcPr>
          <w:p>
            <w:pPr>
              <w:pStyle w:val="12"/>
            </w:pPr>
            <w:r>
              <w:t>100%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人身意外险参保率</w:t>
            </w:r>
          </w:p>
        </w:tc>
        <w:tc>
          <w:tcPr>
            <w:tcW w:w="2835" w:type="dxa"/>
            <w:vAlign w:val="center"/>
          </w:tcPr>
          <w:p>
            <w:pPr>
              <w:pStyle w:val="12"/>
            </w:pPr>
            <w:r>
              <w:t>指参加残疾人人身意外险的人数占应参加残疾人人身意外险人数的比例</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技术培训掌握率</w:t>
            </w:r>
          </w:p>
        </w:tc>
        <w:tc>
          <w:tcPr>
            <w:tcW w:w="2835" w:type="dxa"/>
            <w:vAlign w:val="center"/>
          </w:tcPr>
          <w:p>
            <w:pPr>
              <w:pStyle w:val="12"/>
            </w:pPr>
            <w:r>
              <w:t>指在农村贫困残疾人实用技术培训结业考试中通过人数占接受农村贫困残疾人技术实用培训总人数的比例</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企业缴纳残保金意识</w:t>
            </w:r>
          </w:p>
        </w:tc>
        <w:tc>
          <w:tcPr>
            <w:tcW w:w="2835" w:type="dxa"/>
            <w:vAlign w:val="center"/>
          </w:tcPr>
          <w:p>
            <w:pPr>
              <w:pStyle w:val="12"/>
            </w:pPr>
            <w:r>
              <w:t>指企业缴纳残保金意识</w:t>
            </w:r>
          </w:p>
        </w:tc>
        <w:tc>
          <w:tcPr>
            <w:tcW w:w="2551" w:type="dxa"/>
            <w:vAlign w:val="center"/>
          </w:tcPr>
          <w:p>
            <w:pPr>
              <w:pStyle w:val="12"/>
            </w:pPr>
            <w:r>
              <w:t>有所增强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残疾人慰问满意度</w:t>
            </w:r>
          </w:p>
        </w:tc>
        <w:tc>
          <w:tcPr>
            <w:tcW w:w="2835" w:type="dxa"/>
            <w:vAlign w:val="center"/>
          </w:tcPr>
          <w:p>
            <w:pPr>
              <w:pStyle w:val="12"/>
            </w:pPr>
            <w:r>
              <w:t>指得到残疾人慰问的残疾人对困难残疾人救济工作的满意程度　</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助学金满意度</w:t>
            </w:r>
          </w:p>
        </w:tc>
        <w:tc>
          <w:tcPr>
            <w:tcW w:w="2835" w:type="dxa"/>
            <w:vAlign w:val="center"/>
          </w:tcPr>
          <w:p>
            <w:pPr>
              <w:pStyle w:val="12"/>
            </w:pPr>
            <w:r>
              <w:t>指考入高等院校残疾残人学生及残疾人家庭子女助学金补贴的残疾人或残疾人家庭子女对该项工作的满意程度</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人身意外险满意度</w:t>
            </w:r>
          </w:p>
        </w:tc>
        <w:tc>
          <w:tcPr>
            <w:tcW w:w="2835" w:type="dxa"/>
            <w:vAlign w:val="center"/>
          </w:tcPr>
          <w:p>
            <w:pPr>
              <w:pStyle w:val="12"/>
            </w:pPr>
            <w:r>
              <w:t>指免费参加残疾人人身意外险的残疾人及家属对该项工作的满意程度　</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残疾人技能培训满意度</w:t>
            </w:r>
          </w:p>
        </w:tc>
        <w:tc>
          <w:tcPr>
            <w:tcW w:w="2835" w:type="dxa"/>
            <w:vAlign w:val="center"/>
          </w:tcPr>
          <w:p>
            <w:pPr>
              <w:pStyle w:val="12"/>
            </w:pPr>
            <w:r>
              <w:t>指接受技能培训的残疾人的满意度</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残保金年审企业满意度</w:t>
            </w:r>
          </w:p>
        </w:tc>
        <w:tc>
          <w:tcPr>
            <w:tcW w:w="2835" w:type="dxa"/>
            <w:vAlign w:val="center"/>
          </w:tcPr>
          <w:p>
            <w:pPr>
              <w:pStyle w:val="12"/>
            </w:pPr>
            <w:r>
              <w:t>指参与残保金年审的企业对残保金年审工作的满意程度　</w:t>
            </w:r>
          </w:p>
        </w:tc>
        <w:tc>
          <w:tcPr>
            <w:tcW w:w="2551" w:type="dxa"/>
            <w:vAlign w:val="center"/>
          </w:tcPr>
          <w:p>
            <w:pPr>
              <w:pStyle w:val="12"/>
            </w:pPr>
            <w:r>
              <w:t>≥95%</w:t>
            </w:r>
          </w:p>
        </w:tc>
        <w:tc>
          <w:tcPr>
            <w:tcW w:w="2268"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2、残疾人精准康复资金绩效目标表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1.目标内容1通过实施长期服药残疾人服药补贴，达到减轻残疾人家庭负担的效果。</w:t>
            </w:r>
          </w:p>
          <w:p>
            <w:pPr>
              <w:pStyle w:val="12"/>
            </w:pPr>
          </w:p>
          <w:p>
            <w:pPr>
              <w:pStyle w:val="12"/>
            </w:pPr>
            <w:r>
              <w:t>2.目标内容2通过实施残疾儿童康复训练，达到减轻残疾儿童康复家庭负担的效果。</w:t>
            </w:r>
          </w:p>
          <w:p>
            <w:pPr>
              <w:pStyle w:val="12"/>
            </w:pPr>
          </w:p>
          <w:p>
            <w:pPr>
              <w:pStyle w:val="12"/>
            </w:pPr>
            <w:r>
              <w:t>3.目标内容3通过残疾人辅具适配工作，达到满足残疾人辅具需求的效果。</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精神残疾人服药补贴人数</w:t>
            </w:r>
          </w:p>
        </w:tc>
        <w:tc>
          <w:tcPr>
            <w:tcW w:w="2835" w:type="dxa"/>
            <w:vAlign w:val="center"/>
          </w:tcPr>
          <w:p>
            <w:pPr>
              <w:pStyle w:val="12"/>
            </w:pPr>
            <w:r>
              <w:t>指得到长期服药精神残疾人服药补贴的人数</w:t>
            </w:r>
          </w:p>
        </w:tc>
        <w:tc>
          <w:tcPr>
            <w:tcW w:w="2551" w:type="dxa"/>
            <w:vAlign w:val="center"/>
          </w:tcPr>
          <w:p>
            <w:pPr>
              <w:pStyle w:val="12"/>
            </w:pPr>
            <w:r>
              <w:t>≥300人</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残疾儿童康复训练人数</w:t>
            </w:r>
          </w:p>
        </w:tc>
        <w:tc>
          <w:tcPr>
            <w:tcW w:w="2835" w:type="dxa"/>
            <w:vAlign w:val="center"/>
          </w:tcPr>
          <w:p>
            <w:pPr>
              <w:pStyle w:val="12"/>
            </w:pPr>
            <w:r>
              <w:t>指得到残疾儿童康复训练补贴的人数</w:t>
            </w:r>
          </w:p>
        </w:tc>
        <w:tc>
          <w:tcPr>
            <w:tcW w:w="2551" w:type="dxa"/>
            <w:vAlign w:val="center"/>
          </w:tcPr>
          <w:p>
            <w:pPr>
              <w:pStyle w:val="12"/>
            </w:pPr>
            <w:r>
              <w:t>≥18人</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辅具适配人数</w:t>
            </w:r>
          </w:p>
        </w:tc>
        <w:tc>
          <w:tcPr>
            <w:tcW w:w="2835" w:type="dxa"/>
            <w:vAlign w:val="center"/>
          </w:tcPr>
          <w:p>
            <w:pPr>
              <w:pStyle w:val="12"/>
            </w:pPr>
            <w:r>
              <w:t>指残疾人辅具适配人数</w:t>
            </w:r>
          </w:p>
        </w:tc>
        <w:tc>
          <w:tcPr>
            <w:tcW w:w="2551" w:type="dxa"/>
            <w:vAlign w:val="center"/>
          </w:tcPr>
          <w:p>
            <w:pPr>
              <w:pStyle w:val="12"/>
            </w:pPr>
            <w:r>
              <w:t>≥200人</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精神残疾人服药补贴发放及时率</w:t>
            </w:r>
          </w:p>
        </w:tc>
        <w:tc>
          <w:tcPr>
            <w:tcW w:w="2835" w:type="dxa"/>
            <w:vAlign w:val="center"/>
          </w:tcPr>
          <w:p>
            <w:pPr>
              <w:pStyle w:val="12"/>
            </w:pPr>
            <w:r>
              <w:t>指精神残疾人服药补贴发放是否及时</w:t>
            </w:r>
          </w:p>
          <w:p>
            <w:pPr>
              <w:pStyle w:val="12"/>
            </w:pPr>
          </w:p>
        </w:tc>
        <w:tc>
          <w:tcPr>
            <w:tcW w:w="2551" w:type="dxa"/>
            <w:vAlign w:val="center"/>
          </w:tcPr>
          <w:p>
            <w:pPr>
              <w:pStyle w:val="12"/>
            </w:pPr>
            <w:r>
              <w:t>100%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残疾儿童康复训练时长</w:t>
            </w:r>
          </w:p>
        </w:tc>
        <w:tc>
          <w:tcPr>
            <w:tcW w:w="2835" w:type="dxa"/>
            <w:vAlign w:val="center"/>
          </w:tcPr>
          <w:p>
            <w:pPr>
              <w:pStyle w:val="12"/>
            </w:pPr>
            <w:r>
              <w:t>指接受残疾儿童康复训练服务的课程时长</w:t>
            </w:r>
          </w:p>
        </w:tc>
        <w:tc>
          <w:tcPr>
            <w:tcW w:w="2551" w:type="dxa"/>
            <w:vAlign w:val="center"/>
          </w:tcPr>
          <w:p>
            <w:pPr>
              <w:pStyle w:val="12"/>
            </w:pPr>
            <w:r>
              <w:t>≥100课时</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辅具使用年限</w:t>
            </w:r>
          </w:p>
        </w:tc>
        <w:tc>
          <w:tcPr>
            <w:tcW w:w="2835" w:type="dxa"/>
            <w:vAlign w:val="center"/>
          </w:tcPr>
          <w:p>
            <w:pPr>
              <w:pStyle w:val="12"/>
            </w:pPr>
            <w:r>
              <w:t>辅具使用年限</w:t>
            </w:r>
          </w:p>
        </w:tc>
        <w:tc>
          <w:tcPr>
            <w:tcW w:w="2551" w:type="dxa"/>
            <w:vAlign w:val="center"/>
          </w:tcPr>
          <w:p>
            <w:pPr>
              <w:pStyle w:val="12"/>
            </w:pPr>
            <w:r>
              <w:t>≥2年</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精神残疾人服药补贴发放完成时限</w:t>
            </w:r>
          </w:p>
        </w:tc>
        <w:tc>
          <w:tcPr>
            <w:tcW w:w="2835" w:type="dxa"/>
            <w:vAlign w:val="center"/>
          </w:tcPr>
          <w:p>
            <w:pPr>
              <w:pStyle w:val="12"/>
            </w:pPr>
            <w:r>
              <w:t>指精神残疾人服药补贴发放完成时限</w:t>
            </w:r>
          </w:p>
          <w:p>
            <w:pPr>
              <w:pStyle w:val="12"/>
            </w:pPr>
          </w:p>
        </w:tc>
        <w:tc>
          <w:tcPr>
            <w:tcW w:w="2551" w:type="dxa"/>
            <w:vAlign w:val="center"/>
          </w:tcPr>
          <w:p>
            <w:pPr>
              <w:pStyle w:val="12"/>
            </w:pPr>
            <w:r>
              <w:t xml:space="preserve">&lt;11月 </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残疾儿童康复训练完成时限</w:t>
            </w:r>
          </w:p>
        </w:tc>
        <w:tc>
          <w:tcPr>
            <w:tcW w:w="2835" w:type="dxa"/>
            <w:vAlign w:val="center"/>
          </w:tcPr>
          <w:p>
            <w:pPr>
              <w:pStyle w:val="12"/>
            </w:pPr>
            <w:r>
              <w:t>指残疾儿童康复训练完成时限</w:t>
            </w:r>
          </w:p>
          <w:p>
            <w:pPr>
              <w:pStyle w:val="12"/>
            </w:pPr>
          </w:p>
        </w:tc>
        <w:tc>
          <w:tcPr>
            <w:tcW w:w="2551" w:type="dxa"/>
            <w:vAlign w:val="center"/>
          </w:tcPr>
          <w:p>
            <w:pPr>
              <w:pStyle w:val="12"/>
            </w:pPr>
            <w:r>
              <w:t>&lt;11月</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辅具适配完成时限</w:t>
            </w:r>
          </w:p>
        </w:tc>
        <w:tc>
          <w:tcPr>
            <w:tcW w:w="2835" w:type="dxa"/>
            <w:vAlign w:val="center"/>
          </w:tcPr>
          <w:p>
            <w:pPr>
              <w:pStyle w:val="12"/>
            </w:pPr>
            <w:r>
              <w:t>指残疾人辅具适配工作完成的时限</w:t>
            </w:r>
          </w:p>
        </w:tc>
        <w:tc>
          <w:tcPr>
            <w:tcW w:w="2551" w:type="dxa"/>
            <w:vAlign w:val="center"/>
          </w:tcPr>
          <w:p>
            <w:pPr>
              <w:pStyle w:val="12"/>
            </w:pPr>
            <w:r>
              <w:t>&lt;11月</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精神残疾人服药补贴标准</w:t>
            </w:r>
          </w:p>
        </w:tc>
        <w:tc>
          <w:tcPr>
            <w:tcW w:w="2835" w:type="dxa"/>
            <w:vAlign w:val="center"/>
          </w:tcPr>
          <w:p>
            <w:pPr>
              <w:pStyle w:val="12"/>
            </w:pPr>
            <w:r>
              <w:t>指精神残疾人服药补贴标准</w:t>
            </w:r>
          </w:p>
        </w:tc>
        <w:tc>
          <w:tcPr>
            <w:tcW w:w="2551" w:type="dxa"/>
            <w:vAlign w:val="center"/>
          </w:tcPr>
          <w:p>
            <w:pPr>
              <w:pStyle w:val="12"/>
            </w:pPr>
            <w:r>
              <w:t>≥800元/人</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儿童康复训练补贴标准</w:t>
            </w:r>
          </w:p>
        </w:tc>
        <w:tc>
          <w:tcPr>
            <w:tcW w:w="2835" w:type="dxa"/>
            <w:vAlign w:val="center"/>
          </w:tcPr>
          <w:p>
            <w:pPr>
              <w:pStyle w:val="12"/>
            </w:pPr>
            <w:r>
              <w:t>指残疾儿童康复训练的补贴资金标准</w:t>
            </w:r>
          </w:p>
        </w:tc>
        <w:tc>
          <w:tcPr>
            <w:tcW w:w="2551" w:type="dxa"/>
            <w:vAlign w:val="center"/>
          </w:tcPr>
          <w:p>
            <w:pPr>
              <w:pStyle w:val="12"/>
            </w:pPr>
            <w:r>
              <w:t>≤12000元/人</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辅具适配标准</w:t>
            </w:r>
          </w:p>
        </w:tc>
        <w:tc>
          <w:tcPr>
            <w:tcW w:w="2835" w:type="dxa"/>
            <w:vAlign w:val="center"/>
          </w:tcPr>
          <w:p>
            <w:pPr>
              <w:pStyle w:val="12"/>
            </w:pPr>
            <w:r>
              <w:t>指每名残疾人得到的辅具适配平均资金标准</w:t>
            </w:r>
          </w:p>
        </w:tc>
        <w:tc>
          <w:tcPr>
            <w:tcW w:w="2551" w:type="dxa"/>
            <w:vAlign w:val="center"/>
          </w:tcPr>
          <w:p>
            <w:pPr>
              <w:pStyle w:val="12"/>
            </w:pPr>
            <w:r>
              <w:t>≤1000元/人</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社会氛围</w:t>
            </w:r>
          </w:p>
        </w:tc>
        <w:tc>
          <w:tcPr>
            <w:tcW w:w="2835" w:type="dxa"/>
            <w:vAlign w:val="center"/>
          </w:tcPr>
          <w:p>
            <w:pPr>
              <w:pStyle w:val="12"/>
            </w:pPr>
            <w:r>
              <w:t>指项目是否提高关心、理解、支持残疾人的社会氛围</w:t>
            </w:r>
          </w:p>
        </w:tc>
        <w:tc>
          <w:tcPr>
            <w:tcW w:w="2551" w:type="dxa"/>
            <w:vAlign w:val="center"/>
          </w:tcPr>
          <w:p>
            <w:pPr>
              <w:pStyle w:val="12"/>
            </w:pPr>
            <w:r>
              <w:t>是</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减轻残疾人家庭经济负担</w:t>
            </w:r>
          </w:p>
        </w:tc>
        <w:tc>
          <w:tcPr>
            <w:tcW w:w="2835" w:type="dxa"/>
            <w:vAlign w:val="center"/>
          </w:tcPr>
          <w:p>
            <w:pPr>
              <w:pStyle w:val="12"/>
            </w:pPr>
            <w:r>
              <w:t>指补贴是否减轻残疾人家庭经济负担</w:t>
            </w:r>
          </w:p>
          <w:p>
            <w:pPr>
              <w:pStyle w:val="12"/>
            </w:pPr>
          </w:p>
        </w:tc>
        <w:tc>
          <w:tcPr>
            <w:tcW w:w="2551" w:type="dxa"/>
            <w:vAlign w:val="center"/>
          </w:tcPr>
          <w:p>
            <w:pPr>
              <w:pStyle w:val="12"/>
            </w:pPr>
            <w:r>
              <w:t>是</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辅具适配率</w:t>
            </w:r>
          </w:p>
        </w:tc>
        <w:tc>
          <w:tcPr>
            <w:tcW w:w="2835" w:type="dxa"/>
            <w:vAlign w:val="center"/>
          </w:tcPr>
          <w:p>
            <w:pPr>
              <w:pStyle w:val="12"/>
            </w:pPr>
            <w:r>
              <w:t>指得到辅具适配的残疾人数占提出辅具适配需求人数的比例</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精神人服药补贴满意度</w:t>
            </w:r>
          </w:p>
        </w:tc>
        <w:tc>
          <w:tcPr>
            <w:tcW w:w="2835" w:type="dxa"/>
            <w:vAlign w:val="center"/>
          </w:tcPr>
          <w:p>
            <w:pPr>
              <w:pStyle w:val="12"/>
            </w:pPr>
            <w:r>
              <w:t>指得到精神残疾人服药补贴的残疾人或监护人对长期服药精神残疾人补贴的满意程度</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儿童康复训练满意度</w:t>
            </w:r>
          </w:p>
        </w:tc>
        <w:tc>
          <w:tcPr>
            <w:tcW w:w="2835" w:type="dxa"/>
            <w:vAlign w:val="center"/>
          </w:tcPr>
          <w:p>
            <w:pPr>
              <w:pStyle w:val="12"/>
            </w:pPr>
            <w:r>
              <w:t>指得到残疾儿童康复训练补贴的残疾儿童监护人对残疾儿童康复训练工作的满意程度</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辅具适配满意度</w:t>
            </w:r>
          </w:p>
        </w:tc>
        <w:tc>
          <w:tcPr>
            <w:tcW w:w="2835" w:type="dxa"/>
            <w:vAlign w:val="center"/>
          </w:tcPr>
          <w:p>
            <w:pPr>
              <w:pStyle w:val="12"/>
            </w:pPr>
            <w:r>
              <w:t>指得到辅具适配的残疾人对残疾人辅具适配工作的满意程度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3、残疾人证办证和持证残疾人基本状况调查资金绩效目标表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1.目标内容1通过实施残疾人证办理，达到增强残疾人信息管理效果。</w:t>
            </w:r>
          </w:p>
          <w:p>
            <w:pPr>
              <w:pStyle w:val="12"/>
            </w:pPr>
          </w:p>
          <w:p>
            <w:pPr>
              <w:pStyle w:val="12"/>
            </w:pPr>
            <w:r>
              <w:t>2.目标内容2通过实施残疾人专项调查和动态更新，达到支持、理解残疾人的社会氛围有所提升</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办证人数</w:t>
            </w:r>
          </w:p>
        </w:tc>
        <w:tc>
          <w:tcPr>
            <w:tcW w:w="2835" w:type="dxa"/>
            <w:vAlign w:val="center"/>
          </w:tcPr>
          <w:p>
            <w:pPr>
              <w:pStyle w:val="12"/>
            </w:pPr>
            <w:r>
              <w:t>指办理残疾人证的人数</w:t>
            </w:r>
          </w:p>
        </w:tc>
        <w:tc>
          <w:tcPr>
            <w:tcW w:w="2551" w:type="dxa"/>
            <w:vAlign w:val="center"/>
          </w:tcPr>
          <w:p>
            <w:pPr>
              <w:pStyle w:val="12"/>
            </w:pPr>
            <w:r>
              <w:t>≥500人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动态更新走访人数</w:t>
            </w:r>
          </w:p>
        </w:tc>
        <w:tc>
          <w:tcPr>
            <w:tcW w:w="2835" w:type="dxa"/>
            <w:vAlign w:val="center"/>
          </w:tcPr>
          <w:p>
            <w:pPr>
              <w:pStyle w:val="12"/>
            </w:pPr>
            <w:r>
              <w:t>指残疾人专项调查和动态更新调查走访人数</w:t>
            </w:r>
          </w:p>
        </w:tc>
        <w:tc>
          <w:tcPr>
            <w:tcW w:w="2551" w:type="dxa"/>
            <w:vAlign w:val="center"/>
          </w:tcPr>
          <w:p>
            <w:pPr>
              <w:pStyle w:val="12"/>
            </w:pPr>
            <w:r>
              <w:t>≥6000人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残疾人证及时办结率</w:t>
            </w:r>
          </w:p>
        </w:tc>
        <w:tc>
          <w:tcPr>
            <w:tcW w:w="2835" w:type="dxa"/>
            <w:vAlign w:val="center"/>
          </w:tcPr>
          <w:p>
            <w:pPr>
              <w:pStyle w:val="12"/>
            </w:pPr>
            <w:r>
              <w:t>指第二代残疾人证及时办结的个数占申请办理残疾人证人数的比例</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动态更新数据及时录入率</w:t>
            </w:r>
          </w:p>
        </w:tc>
        <w:tc>
          <w:tcPr>
            <w:tcW w:w="2835" w:type="dxa"/>
            <w:vAlign w:val="center"/>
          </w:tcPr>
          <w:p>
            <w:pPr>
              <w:pStyle w:val="12"/>
            </w:pPr>
            <w:r>
              <w:t>指按照规定时间完成录入条数占应录入数据条数的比例</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残疾人证办证完成时限</w:t>
            </w:r>
          </w:p>
        </w:tc>
        <w:tc>
          <w:tcPr>
            <w:tcW w:w="2835" w:type="dxa"/>
            <w:vAlign w:val="center"/>
          </w:tcPr>
          <w:p>
            <w:pPr>
              <w:pStyle w:val="12"/>
            </w:pPr>
            <w:r>
              <w:t>指残疾人证办理工作完成时限</w:t>
            </w:r>
          </w:p>
        </w:tc>
        <w:tc>
          <w:tcPr>
            <w:tcW w:w="2551" w:type="dxa"/>
            <w:vAlign w:val="center"/>
          </w:tcPr>
          <w:p>
            <w:pPr>
              <w:pStyle w:val="12"/>
            </w:pPr>
            <w:r>
              <w:t>≤11月</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动态更新工作完成时限</w:t>
            </w:r>
          </w:p>
        </w:tc>
        <w:tc>
          <w:tcPr>
            <w:tcW w:w="2835" w:type="dxa"/>
            <w:vAlign w:val="center"/>
          </w:tcPr>
          <w:p>
            <w:pPr>
              <w:pStyle w:val="12"/>
            </w:pPr>
            <w:r>
              <w:t>指动态更新工作完成的时限</w:t>
            </w:r>
          </w:p>
        </w:tc>
        <w:tc>
          <w:tcPr>
            <w:tcW w:w="2551" w:type="dxa"/>
            <w:vAlign w:val="center"/>
          </w:tcPr>
          <w:p>
            <w:pPr>
              <w:pStyle w:val="12"/>
            </w:pPr>
            <w:r>
              <w:t>≤11月</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办证资料印制资金</w:t>
            </w:r>
          </w:p>
        </w:tc>
        <w:tc>
          <w:tcPr>
            <w:tcW w:w="2835" w:type="dxa"/>
            <w:vAlign w:val="center"/>
          </w:tcPr>
          <w:p>
            <w:pPr>
              <w:pStyle w:val="12"/>
            </w:pPr>
            <w:r>
              <w:t>指办证资料印制资金</w:t>
            </w:r>
          </w:p>
        </w:tc>
        <w:tc>
          <w:tcPr>
            <w:tcW w:w="2551" w:type="dxa"/>
            <w:vAlign w:val="center"/>
          </w:tcPr>
          <w:p>
            <w:pPr>
              <w:pStyle w:val="12"/>
            </w:pPr>
            <w:r>
              <w:t>10000元</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专项调查和动态更新</w:t>
            </w:r>
          </w:p>
        </w:tc>
        <w:tc>
          <w:tcPr>
            <w:tcW w:w="2835" w:type="dxa"/>
            <w:vAlign w:val="center"/>
          </w:tcPr>
          <w:p>
            <w:pPr>
              <w:pStyle w:val="12"/>
            </w:pPr>
            <w:r>
              <w:t>指专项调查和动态更新</w:t>
            </w:r>
          </w:p>
          <w:p>
            <w:pPr>
              <w:pStyle w:val="12"/>
            </w:pPr>
          </w:p>
        </w:tc>
        <w:tc>
          <w:tcPr>
            <w:tcW w:w="2551" w:type="dxa"/>
            <w:vAlign w:val="center"/>
          </w:tcPr>
          <w:p>
            <w:pPr>
              <w:pStyle w:val="12"/>
            </w:pPr>
            <w:r>
              <w:t>≤10万元</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支持、理解残疾人的社会氛围有所</w:t>
            </w:r>
          </w:p>
        </w:tc>
        <w:tc>
          <w:tcPr>
            <w:tcW w:w="2835" w:type="dxa"/>
            <w:vAlign w:val="center"/>
          </w:tcPr>
          <w:p>
            <w:pPr>
              <w:pStyle w:val="12"/>
            </w:pPr>
            <w:r>
              <w:t>指支持、理解残疾人的社会氛围有所提升</w:t>
            </w:r>
          </w:p>
        </w:tc>
        <w:tc>
          <w:tcPr>
            <w:tcW w:w="2551" w:type="dxa"/>
            <w:vAlign w:val="center"/>
          </w:tcPr>
          <w:p>
            <w:pPr>
              <w:pStyle w:val="12"/>
            </w:pPr>
            <w:r>
              <w:t>有所提升</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残疾人信息管理效果</w:t>
            </w:r>
          </w:p>
        </w:tc>
        <w:tc>
          <w:tcPr>
            <w:tcW w:w="2835" w:type="dxa"/>
            <w:vAlign w:val="center"/>
          </w:tcPr>
          <w:p>
            <w:pPr>
              <w:pStyle w:val="12"/>
            </w:pPr>
            <w:r>
              <w:t>指残疾人信息管理效果</w:t>
            </w:r>
          </w:p>
        </w:tc>
        <w:tc>
          <w:tcPr>
            <w:tcW w:w="2551" w:type="dxa"/>
            <w:vAlign w:val="center"/>
          </w:tcPr>
          <w:p>
            <w:pPr>
              <w:pStyle w:val="12"/>
            </w:pPr>
            <w:r>
              <w:t>有所加强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办证满意率</w:t>
            </w:r>
          </w:p>
        </w:tc>
        <w:tc>
          <w:tcPr>
            <w:tcW w:w="2835" w:type="dxa"/>
            <w:vAlign w:val="center"/>
          </w:tcPr>
          <w:p>
            <w:pPr>
              <w:pStyle w:val="12"/>
            </w:pPr>
            <w:r>
              <w:t>指办证对象对办证流程的满意程度</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专项调查和动态更新满意率</w:t>
            </w:r>
          </w:p>
        </w:tc>
        <w:tc>
          <w:tcPr>
            <w:tcW w:w="2835" w:type="dxa"/>
            <w:vAlign w:val="center"/>
          </w:tcPr>
          <w:p>
            <w:pPr>
              <w:pStyle w:val="12"/>
            </w:pPr>
            <w:r>
              <w:t>指专项调查和动态更新满意率</w:t>
            </w:r>
          </w:p>
        </w:tc>
        <w:tc>
          <w:tcPr>
            <w:tcW w:w="2551" w:type="dxa"/>
            <w:vAlign w:val="center"/>
          </w:tcPr>
          <w:p>
            <w:pPr>
              <w:pStyle w:val="12"/>
            </w:pPr>
            <w:r>
              <w:t>≥95%</w:t>
            </w:r>
          </w:p>
        </w:tc>
        <w:tc>
          <w:tcPr>
            <w:tcW w:w="2268"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4、残疾人组联维权资金绩效目标表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1.目标内容1通过实施残疾人家庭无障碍改造工作，达到改善残疾人出行起居条件的目的。</w:t>
            </w:r>
          </w:p>
          <w:p>
            <w:pPr>
              <w:pStyle w:val="12"/>
            </w:pPr>
          </w:p>
          <w:p>
            <w:pPr>
              <w:pStyle w:val="12"/>
            </w:pPr>
            <w:r>
              <w:t>2.目标内容2通过实施残疾人专职委员补贴资金项目，达到完善专职委员队伍建设的效果。</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无障碍改造户数</w:t>
            </w:r>
          </w:p>
        </w:tc>
        <w:tc>
          <w:tcPr>
            <w:tcW w:w="2835" w:type="dxa"/>
            <w:vAlign w:val="center"/>
          </w:tcPr>
          <w:p>
            <w:pPr>
              <w:pStyle w:val="12"/>
            </w:pPr>
            <w:r>
              <w:t>批享受到残疾人家庭无障碍改造户数</w:t>
            </w:r>
          </w:p>
        </w:tc>
        <w:tc>
          <w:tcPr>
            <w:tcW w:w="2551" w:type="dxa"/>
            <w:vAlign w:val="center"/>
          </w:tcPr>
          <w:p>
            <w:pPr>
              <w:pStyle w:val="12"/>
            </w:pPr>
            <w:r>
              <w:t>≥30户</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乡级专职委员人数</w:t>
            </w:r>
          </w:p>
        </w:tc>
        <w:tc>
          <w:tcPr>
            <w:tcW w:w="2835" w:type="dxa"/>
            <w:vAlign w:val="center"/>
          </w:tcPr>
          <w:p>
            <w:pPr>
              <w:pStyle w:val="12"/>
            </w:pPr>
            <w:r>
              <w:t>指配备的乡级专职委员人数</w:t>
            </w:r>
          </w:p>
        </w:tc>
        <w:tc>
          <w:tcPr>
            <w:tcW w:w="2551" w:type="dxa"/>
            <w:vAlign w:val="center"/>
          </w:tcPr>
          <w:p>
            <w:pPr>
              <w:pStyle w:val="12"/>
            </w:pPr>
            <w:r>
              <w:t>10人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单户改造项目数</w:t>
            </w:r>
          </w:p>
        </w:tc>
        <w:tc>
          <w:tcPr>
            <w:tcW w:w="2835" w:type="dxa"/>
            <w:vAlign w:val="center"/>
          </w:tcPr>
          <w:p>
            <w:pPr>
              <w:pStyle w:val="12"/>
            </w:pPr>
            <w:r>
              <w:t>指接受残疾人家庭无障碍改造的家庭改造的项目数</w:t>
            </w:r>
          </w:p>
        </w:tc>
        <w:tc>
          <w:tcPr>
            <w:tcW w:w="2551" w:type="dxa"/>
            <w:vAlign w:val="center"/>
          </w:tcPr>
          <w:p>
            <w:pPr>
              <w:pStyle w:val="12"/>
            </w:pPr>
            <w:r>
              <w:t>3项</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专职委员补贴足额发放率</w:t>
            </w:r>
          </w:p>
        </w:tc>
        <w:tc>
          <w:tcPr>
            <w:tcW w:w="2835" w:type="dxa"/>
            <w:vAlign w:val="center"/>
          </w:tcPr>
          <w:p>
            <w:pPr>
              <w:pStyle w:val="12"/>
            </w:pPr>
            <w:r>
              <w:t>指残疾人专职委员得到的专职委员补贴资金数占财政部门批准的残疾人专职委员补贴资金数的比例</w:t>
            </w:r>
          </w:p>
        </w:tc>
        <w:tc>
          <w:tcPr>
            <w:tcW w:w="2551" w:type="dxa"/>
            <w:vAlign w:val="center"/>
          </w:tcPr>
          <w:p>
            <w:pPr>
              <w:pStyle w:val="12"/>
            </w:pPr>
            <w:r>
              <w:t>100%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非技体残疾人户改造标准</w:t>
            </w:r>
          </w:p>
        </w:tc>
        <w:tc>
          <w:tcPr>
            <w:tcW w:w="2835" w:type="dxa"/>
            <w:vAlign w:val="center"/>
          </w:tcPr>
          <w:p>
            <w:pPr>
              <w:pStyle w:val="12"/>
            </w:pPr>
            <w:r>
              <w:t>指在残疾人家庭无障碍改造项目中非肢体残疾人户改造资金标准</w:t>
            </w:r>
          </w:p>
        </w:tc>
        <w:tc>
          <w:tcPr>
            <w:tcW w:w="2551" w:type="dxa"/>
            <w:vAlign w:val="center"/>
          </w:tcPr>
          <w:p>
            <w:pPr>
              <w:pStyle w:val="12"/>
            </w:pPr>
            <w:r>
              <w:t>≤3500元/户</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乡级专职委员补贴标准</w:t>
            </w:r>
          </w:p>
        </w:tc>
        <w:tc>
          <w:tcPr>
            <w:tcW w:w="2835" w:type="dxa"/>
            <w:vAlign w:val="center"/>
          </w:tcPr>
          <w:p>
            <w:pPr>
              <w:pStyle w:val="12"/>
            </w:pPr>
            <w:r>
              <w:t>指乡级残疾人专职委员得到的补贴资金标准</w:t>
            </w:r>
          </w:p>
        </w:tc>
        <w:tc>
          <w:tcPr>
            <w:tcW w:w="2551" w:type="dxa"/>
            <w:vAlign w:val="center"/>
          </w:tcPr>
          <w:p>
            <w:pPr>
              <w:pStyle w:val="12"/>
            </w:pPr>
            <w:r>
              <w:t>≥47万元</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残疾人家庭无障碍改造完成时限</w:t>
            </w:r>
          </w:p>
        </w:tc>
        <w:tc>
          <w:tcPr>
            <w:tcW w:w="2835" w:type="dxa"/>
            <w:vAlign w:val="center"/>
          </w:tcPr>
          <w:p>
            <w:pPr>
              <w:pStyle w:val="12"/>
            </w:pPr>
            <w:r>
              <w:t>指残疾人家庭无障碍改造完成的时限</w:t>
            </w:r>
          </w:p>
        </w:tc>
        <w:tc>
          <w:tcPr>
            <w:tcW w:w="2551" w:type="dxa"/>
            <w:vAlign w:val="center"/>
          </w:tcPr>
          <w:p>
            <w:pPr>
              <w:pStyle w:val="12"/>
            </w:pPr>
            <w:r>
              <w:t>≤11月</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2835" w:type="dxa"/>
            <w:vAlign w:val="center"/>
          </w:tcPr>
          <w:p>
            <w:pPr>
              <w:pStyle w:val="12"/>
            </w:pPr>
            <w:r>
              <w:t>指残疾人专职委员补贴发放工作完成时限</w:t>
            </w:r>
          </w:p>
        </w:tc>
        <w:tc>
          <w:tcPr>
            <w:tcW w:w="2551" w:type="dxa"/>
            <w:vAlign w:val="center"/>
          </w:tcPr>
          <w:p>
            <w:pPr>
              <w:pStyle w:val="12"/>
            </w:pPr>
            <w:r>
              <w:t>≤11月</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起居便利程度</w:t>
            </w:r>
          </w:p>
        </w:tc>
        <w:tc>
          <w:tcPr>
            <w:tcW w:w="2835" w:type="dxa"/>
            <w:vAlign w:val="center"/>
          </w:tcPr>
          <w:p>
            <w:pPr>
              <w:pStyle w:val="12"/>
            </w:pPr>
            <w:r>
              <w:t>指是否达到残疾人起居便利程度</w:t>
            </w:r>
          </w:p>
        </w:tc>
        <w:tc>
          <w:tcPr>
            <w:tcW w:w="2551" w:type="dxa"/>
            <w:vAlign w:val="center"/>
          </w:tcPr>
          <w:p>
            <w:pPr>
              <w:pStyle w:val="12"/>
            </w:pPr>
            <w:r>
              <w:t>是</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配备残疾人专职委员数</w:t>
            </w:r>
          </w:p>
        </w:tc>
        <w:tc>
          <w:tcPr>
            <w:tcW w:w="2835" w:type="dxa"/>
            <w:vAlign w:val="center"/>
          </w:tcPr>
          <w:p>
            <w:pPr>
              <w:pStyle w:val="12"/>
            </w:pPr>
            <w:r>
              <w:t>指配备残疾人专职委员的村街、社区数</w:t>
            </w:r>
          </w:p>
        </w:tc>
        <w:tc>
          <w:tcPr>
            <w:tcW w:w="2551" w:type="dxa"/>
            <w:vAlign w:val="center"/>
          </w:tcPr>
          <w:p>
            <w:pPr>
              <w:pStyle w:val="12"/>
            </w:pPr>
            <w:r>
              <w:t>≥10个</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指享受珐残疾人家庭无障碍改造的残疾人对残疾人家庭无障碍改造工作的满意程度</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乡镇评价残疾人专职委员</w:t>
            </w:r>
          </w:p>
        </w:tc>
        <w:tc>
          <w:tcPr>
            <w:tcW w:w="2835" w:type="dxa"/>
            <w:vAlign w:val="center"/>
          </w:tcPr>
          <w:p>
            <w:pPr>
              <w:pStyle w:val="12"/>
            </w:pPr>
            <w:r>
              <w:t>指乡镇区办残联对残疾人专职委员工作的满意程度</w:t>
            </w:r>
          </w:p>
        </w:tc>
        <w:tc>
          <w:tcPr>
            <w:tcW w:w="2551" w:type="dxa"/>
            <w:vAlign w:val="center"/>
          </w:tcPr>
          <w:p>
            <w:pPr>
              <w:pStyle w:val="12"/>
            </w:pPr>
            <w:r>
              <w:t>≥95%</w:t>
            </w:r>
          </w:p>
        </w:tc>
        <w:tc>
          <w:tcPr>
            <w:tcW w:w="2268"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5、关于提前下达2022年省级残疾人事业发展补助资金预算的通知（冀财社[2021]191号）绩效目标表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1.目标内容1通过实施长期服药残疾人服药和儿童康复补贴，达到减轻残疾人家庭负担的效果。</w:t>
            </w:r>
          </w:p>
          <w:p>
            <w:pPr>
              <w:pStyle w:val="12"/>
            </w:pPr>
          </w:p>
          <w:p>
            <w:pPr>
              <w:pStyle w:val="12"/>
            </w:pPr>
            <w:r>
              <w:t>2.目标内容2通过残疾人辅具适配工作，达到满足残疾人辅具需求的效果。</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精神残疾人服药补贴人数</w:t>
            </w:r>
          </w:p>
        </w:tc>
        <w:tc>
          <w:tcPr>
            <w:tcW w:w="2835" w:type="dxa"/>
            <w:vAlign w:val="center"/>
          </w:tcPr>
          <w:p>
            <w:pPr>
              <w:pStyle w:val="12"/>
            </w:pPr>
            <w:r>
              <w:t>指得到长期服药精神残疾人服药补贴的人数</w:t>
            </w:r>
          </w:p>
        </w:tc>
        <w:tc>
          <w:tcPr>
            <w:tcW w:w="2551" w:type="dxa"/>
            <w:vAlign w:val="center"/>
          </w:tcPr>
          <w:p>
            <w:pPr>
              <w:pStyle w:val="12"/>
            </w:pPr>
            <w:r>
              <w:t>≥200人</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残疾儿童康复训练人数</w:t>
            </w:r>
          </w:p>
        </w:tc>
        <w:tc>
          <w:tcPr>
            <w:tcW w:w="2835" w:type="dxa"/>
            <w:vAlign w:val="center"/>
          </w:tcPr>
          <w:p>
            <w:pPr>
              <w:pStyle w:val="12"/>
            </w:pPr>
            <w:r>
              <w:t>指得到残疾儿童康复训练补贴的人数</w:t>
            </w:r>
          </w:p>
        </w:tc>
        <w:tc>
          <w:tcPr>
            <w:tcW w:w="2551" w:type="dxa"/>
            <w:vAlign w:val="center"/>
          </w:tcPr>
          <w:p>
            <w:pPr>
              <w:pStyle w:val="12"/>
            </w:pPr>
            <w:r>
              <w:t>≥18人</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儿童康复训练补贴标准</w:t>
            </w:r>
          </w:p>
        </w:tc>
        <w:tc>
          <w:tcPr>
            <w:tcW w:w="2835" w:type="dxa"/>
            <w:vAlign w:val="center"/>
          </w:tcPr>
          <w:p>
            <w:pPr>
              <w:pStyle w:val="12"/>
            </w:pPr>
            <w:r>
              <w:t>指残疾儿童康复训练的补贴资金标准</w:t>
            </w:r>
          </w:p>
        </w:tc>
        <w:tc>
          <w:tcPr>
            <w:tcW w:w="2551" w:type="dxa"/>
            <w:vAlign w:val="center"/>
          </w:tcPr>
          <w:p>
            <w:pPr>
              <w:pStyle w:val="12"/>
            </w:pPr>
            <w:r>
              <w:t>≤12000元</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精神残疾人服药补贴标准</w:t>
            </w:r>
          </w:p>
        </w:tc>
        <w:tc>
          <w:tcPr>
            <w:tcW w:w="2835" w:type="dxa"/>
            <w:vAlign w:val="center"/>
          </w:tcPr>
          <w:p>
            <w:pPr>
              <w:pStyle w:val="12"/>
            </w:pPr>
            <w:r>
              <w:t>指长期服药精神残疾人服药补贴能够得到的资金标准</w:t>
            </w:r>
          </w:p>
        </w:tc>
        <w:tc>
          <w:tcPr>
            <w:tcW w:w="2551" w:type="dxa"/>
            <w:vAlign w:val="center"/>
          </w:tcPr>
          <w:p>
            <w:pPr>
              <w:pStyle w:val="12"/>
            </w:pPr>
            <w:r>
              <w:t>≤800元</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辅具适配标准</w:t>
            </w:r>
          </w:p>
        </w:tc>
        <w:tc>
          <w:tcPr>
            <w:tcW w:w="2835" w:type="dxa"/>
            <w:vAlign w:val="center"/>
          </w:tcPr>
          <w:p>
            <w:pPr>
              <w:pStyle w:val="12"/>
            </w:pPr>
            <w:r>
              <w:t>指每名残疾人得到的辅具适配平均资金标准</w:t>
            </w:r>
          </w:p>
        </w:tc>
        <w:tc>
          <w:tcPr>
            <w:tcW w:w="2551" w:type="dxa"/>
            <w:vAlign w:val="center"/>
          </w:tcPr>
          <w:p>
            <w:pPr>
              <w:pStyle w:val="12"/>
            </w:pPr>
            <w:r>
              <w:t>≥1000元/人</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儿童康复训练补贴完成时限</w:t>
            </w:r>
          </w:p>
        </w:tc>
        <w:tc>
          <w:tcPr>
            <w:tcW w:w="2835" w:type="dxa"/>
            <w:vAlign w:val="center"/>
          </w:tcPr>
          <w:p>
            <w:pPr>
              <w:pStyle w:val="12"/>
            </w:pPr>
            <w:r>
              <w:t>指残疾儿童康复训练补贴工作完成的时限</w:t>
            </w:r>
          </w:p>
        </w:tc>
        <w:tc>
          <w:tcPr>
            <w:tcW w:w="2551" w:type="dxa"/>
            <w:vAlign w:val="center"/>
          </w:tcPr>
          <w:p>
            <w:pPr>
              <w:pStyle w:val="12"/>
            </w:pPr>
            <w:r>
              <w:t>&lt;11月</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服药补贴完成时限</w:t>
            </w:r>
          </w:p>
        </w:tc>
        <w:tc>
          <w:tcPr>
            <w:tcW w:w="2835" w:type="dxa"/>
            <w:vAlign w:val="center"/>
          </w:tcPr>
          <w:p>
            <w:pPr>
              <w:pStyle w:val="12"/>
            </w:pPr>
            <w:r>
              <w:t>指长期服药精神残疾人服药补贴工作完成的时限</w:t>
            </w:r>
          </w:p>
        </w:tc>
        <w:tc>
          <w:tcPr>
            <w:tcW w:w="2551" w:type="dxa"/>
            <w:vAlign w:val="center"/>
          </w:tcPr>
          <w:p>
            <w:pPr>
              <w:pStyle w:val="12"/>
            </w:pPr>
            <w:r>
              <w:t>&lt;11月</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辅具使用年限</w:t>
            </w:r>
          </w:p>
        </w:tc>
        <w:tc>
          <w:tcPr>
            <w:tcW w:w="2835" w:type="dxa"/>
            <w:vAlign w:val="center"/>
          </w:tcPr>
          <w:p>
            <w:pPr>
              <w:pStyle w:val="12"/>
            </w:pPr>
            <w:r>
              <w:t>辅具使用年限</w:t>
            </w:r>
          </w:p>
        </w:tc>
        <w:tc>
          <w:tcPr>
            <w:tcW w:w="2551" w:type="dxa"/>
            <w:vAlign w:val="center"/>
          </w:tcPr>
          <w:p>
            <w:pPr>
              <w:pStyle w:val="12"/>
            </w:pPr>
            <w:r>
              <w:t>≤2年</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儿童康复效果改善率</w:t>
            </w:r>
          </w:p>
        </w:tc>
        <w:tc>
          <w:tcPr>
            <w:tcW w:w="2835" w:type="dxa"/>
            <w:vAlign w:val="center"/>
          </w:tcPr>
          <w:p>
            <w:pPr>
              <w:pStyle w:val="12"/>
            </w:pPr>
            <w:r>
              <w:t>指经过康复机构评估康复效果得到改善的残疾儿童占享受儿童康复的儿童人数的比例</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精神残疾人服药补贴发放率</w:t>
            </w:r>
          </w:p>
        </w:tc>
        <w:tc>
          <w:tcPr>
            <w:tcW w:w="2835" w:type="dxa"/>
            <w:vAlign w:val="center"/>
          </w:tcPr>
          <w:p>
            <w:pPr>
              <w:pStyle w:val="12"/>
            </w:pPr>
            <w:r>
              <w:t>指得到精神病服药补贴的人数占提出补贴申请人数的比例</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儿童康复补贴发放率</w:t>
            </w:r>
          </w:p>
        </w:tc>
        <w:tc>
          <w:tcPr>
            <w:tcW w:w="2835" w:type="dxa"/>
            <w:vAlign w:val="center"/>
          </w:tcPr>
          <w:p>
            <w:pPr>
              <w:pStyle w:val="12"/>
            </w:pPr>
            <w:r>
              <w:t>指得到残疾儿童康复训练补贴的人数占提出儿童康复训练人数的比例</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辅具适配率</w:t>
            </w:r>
          </w:p>
        </w:tc>
        <w:tc>
          <w:tcPr>
            <w:tcW w:w="2835" w:type="dxa"/>
            <w:vAlign w:val="center"/>
          </w:tcPr>
          <w:p>
            <w:pPr>
              <w:pStyle w:val="12"/>
            </w:pPr>
            <w:r>
              <w:t>指得到辅具适配的残疾人数占提出辅具适配需求人数的比例</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指被服务对象的满意程度</w:t>
            </w:r>
          </w:p>
        </w:tc>
        <w:tc>
          <w:tcPr>
            <w:tcW w:w="2551" w:type="dxa"/>
            <w:vAlign w:val="center"/>
          </w:tcPr>
          <w:p>
            <w:pPr>
              <w:pStyle w:val="12"/>
            </w:pPr>
            <w:r>
              <w:t>≥95%</w:t>
            </w:r>
          </w:p>
        </w:tc>
        <w:tc>
          <w:tcPr>
            <w:tcW w:w="2268" w:type="dxa"/>
            <w:vAlign w:val="center"/>
          </w:tcPr>
          <w:p>
            <w:pPr>
              <w:pStyle w:val="12"/>
            </w:pPr>
            <w:r>
              <w:t>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6、关于提前下达2022年中央财政残疾人事业发展补助资金预算的通知(冀财社[2021]148号)绩效目标表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1.目标内容1通过实施儿童康复项目，达到满足残疾儿童康复需求的效果。</w:t>
            </w:r>
          </w:p>
          <w:p>
            <w:pPr>
              <w:pStyle w:val="12"/>
            </w:pPr>
          </w:p>
          <w:p>
            <w:pPr>
              <w:pStyle w:val="12"/>
            </w:pPr>
            <w:r>
              <w:t>2.目标内容2通过辅具发放适配工作，改善残疾人出行条件。</w:t>
            </w:r>
          </w:p>
          <w:p>
            <w:pPr>
              <w:pStyle w:val="12"/>
            </w:pP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儿童康复训练人次</w:t>
            </w:r>
          </w:p>
        </w:tc>
        <w:tc>
          <w:tcPr>
            <w:tcW w:w="2835" w:type="dxa"/>
            <w:vAlign w:val="center"/>
          </w:tcPr>
          <w:p>
            <w:pPr>
              <w:pStyle w:val="12"/>
            </w:pPr>
            <w:r>
              <w:t>指享受残疾儿童康复训练的人次</w:t>
            </w:r>
          </w:p>
        </w:tc>
        <w:tc>
          <w:tcPr>
            <w:tcW w:w="2551" w:type="dxa"/>
            <w:vAlign w:val="center"/>
          </w:tcPr>
          <w:p>
            <w:pPr>
              <w:pStyle w:val="12"/>
            </w:pPr>
            <w:r>
              <w:t>≥20人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辅具适配人数</w:t>
            </w:r>
          </w:p>
        </w:tc>
        <w:tc>
          <w:tcPr>
            <w:tcW w:w="2835" w:type="dxa"/>
            <w:vAlign w:val="center"/>
          </w:tcPr>
          <w:p>
            <w:pPr>
              <w:pStyle w:val="12"/>
            </w:pPr>
            <w:r>
              <w:t>指残疾人辅具适配发放服务残疾人人数</w:t>
            </w:r>
          </w:p>
        </w:tc>
        <w:tc>
          <w:tcPr>
            <w:tcW w:w="2551" w:type="dxa"/>
            <w:vAlign w:val="center"/>
          </w:tcPr>
          <w:p>
            <w:pPr>
              <w:pStyle w:val="12"/>
            </w:pPr>
            <w:r>
              <w:t>≥160人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辅具使用年限</w:t>
            </w:r>
          </w:p>
        </w:tc>
        <w:tc>
          <w:tcPr>
            <w:tcW w:w="2835" w:type="dxa"/>
            <w:vAlign w:val="center"/>
          </w:tcPr>
          <w:p>
            <w:pPr>
              <w:pStyle w:val="12"/>
            </w:pPr>
            <w:r>
              <w:t>指发放的残疾人辅具使用最低年限</w:t>
            </w:r>
          </w:p>
        </w:tc>
        <w:tc>
          <w:tcPr>
            <w:tcW w:w="2551" w:type="dxa"/>
            <w:vAlign w:val="center"/>
          </w:tcPr>
          <w:p>
            <w:pPr>
              <w:pStyle w:val="12"/>
            </w:pPr>
            <w:r>
              <w:t>≥2年</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儿童康复效果改善率</w:t>
            </w:r>
          </w:p>
        </w:tc>
        <w:tc>
          <w:tcPr>
            <w:tcW w:w="2835" w:type="dxa"/>
            <w:vAlign w:val="center"/>
          </w:tcPr>
          <w:p>
            <w:pPr>
              <w:pStyle w:val="12"/>
            </w:pPr>
            <w:r>
              <w:t>指经过康复机构评估康复效果得到改善的残疾儿童占享受儿童康复的儿童人数的比例</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辅具发放适配时限</w:t>
            </w:r>
          </w:p>
        </w:tc>
        <w:tc>
          <w:tcPr>
            <w:tcW w:w="2835" w:type="dxa"/>
            <w:vAlign w:val="center"/>
          </w:tcPr>
          <w:p>
            <w:pPr>
              <w:pStyle w:val="12"/>
            </w:pPr>
            <w:r>
              <w:t>指残疾人辅具适配及发放工作的完成时间</w:t>
            </w:r>
          </w:p>
        </w:tc>
        <w:tc>
          <w:tcPr>
            <w:tcW w:w="2551" w:type="dxa"/>
            <w:vAlign w:val="center"/>
          </w:tcPr>
          <w:p>
            <w:pPr>
              <w:pStyle w:val="12"/>
            </w:pPr>
            <w:r>
              <w:t>&lt;11月</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儿童康复工作完成时限</w:t>
            </w:r>
          </w:p>
        </w:tc>
        <w:tc>
          <w:tcPr>
            <w:tcW w:w="2835" w:type="dxa"/>
            <w:vAlign w:val="center"/>
          </w:tcPr>
          <w:p>
            <w:pPr>
              <w:pStyle w:val="12"/>
            </w:pPr>
            <w:r>
              <w:t>指儿童康复工作完成的时限</w:t>
            </w:r>
          </w:p>
        </w:tc>
        <w:tc>
          <w:tcPr>
            <w:tcW w:w="2551" w:type="dxa"/>
            <w:vAlign w:val="center"/>
          </w:tcPr>
          <w:p>
            <w:pPr>
              <w:pStyle w:val="12"/>
            </w:pPr>
            <w:r>
              <w:t>&lt;11月</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人均发放适配标准</w:t>
            </w:r>
          </w:p>
        </w:tc>
        <w:tc>
          <w:tcPr>
            <w:tcW w:w="2835" w:type="dxa"/>
            <w:vAlign w:val="center"/>
          </w:tcPr>
          <w:p>
            <w:pPr>
              <w:pStyle w:val="12"/>
            </w:pPr>
            <w:r>
              <w:t>指残疾人辅具人均适配发放标准</w:t>
            </w:r>
          </w:p>
        </w:tc>
        <w:tc>
          <w:tcPr>
            <w:tcW w:w="2551" w:type="dxa"/>
            <w:vAlign w:val="center"/>
          </w:tcPr>
          <w:p>
            <w:pPr>
              <w:pStyle w:val="12"/>
            </w:pPr>
            <w:r>
              <w:t>≥1000元</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残疾儿童康复训练补贴标准</w:t>
            </w:r>
          </w:p>
        </w:tc>
        <w:tc>
          <w:tcPr>
            <w:tcW w:w="2835" w:type="dxa"/>
            <w:vAlign w:val="center"/>
          </w:tcPr>
          <w:p>
            <w:pPr>
              <w:pStyle w:val="12"/>
            </w:pPr>
            <w:r>
              <w:t>指享受残疾儿童康复训练补贴的资金标准</w:t>
            </w:r>
          </w:p>
        </w:tc>
        <w:tc>
          <w:tcPr>
            <w:tcW w:w="2551" w:type="dxa"/>
            <w:vAlign w:val="center"/>
          </w:tcPr>
          <w:p>
            <w:pPr>
              <w:pStyle w:val="12"/>
            </w:pPr>
            <w:r>
              <w:t>12000元/人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辅具适配发放覆盖率</w:t>
            </w:r>
          </w:p>
        </w:tc>
        <w:tc>
          <w:tcPr>
            <w:tcW w:w="2835" w:type="dxa"/>
            <w:vAlign w:val="center"/>
          </w:tcPr>
          <w:p>
            <w:pPr>
              <w:pStyle w:val="12"/>
            </w:pPr>
            <w:r>
              <w:t>指得到残疾人辅具适配发放的残疾人数占提出辅具适配发放需要人数的比例</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残疾儿童康复需求覆盖率</w:t>
            </w:r>
          </w:p>
        </w:tc>
        <w:tc>
          <w:tcPr>
            <w:tcW w:w="2835" w:type="dxa"/>
            <w:vAlign w:val="center"/>
          </w:tcPr>
          <w:p>
            <w:pPr>
              <w:pStyle w:val="12"/>
            </w:pPr>
            <w:r>
              <w:t>指享受残疾儿童康复服务的残疾儿童占提出残疾康复需求残疾儿童的比例</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儿童康复服务满意度</w:t>
            </w:r>
          </w:p>
        </w:tc>
        <w:tc>
          <w:tcPr>
            <w:tcW w:w="2835" w:type="dxa"/>
            <w:vAlign w:val="center"/>
          </w:tcPr>
          <w:p>
            <w:pPr>
              <w:pStyle w:val="12"/>
            </w:pPr>
            <w:r>
              <w:t>指享受残疾儿童康复服务的家庭对残疾儿童康复服务工作的满意程度</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指接受残疾人辅具适配发放的残疾人对残疾人辅具适配发放工作的满意度</w:t>
            </w:r>
          </w:p>
        </w:tc>
        <w:tc>
          <w:tcPr>
            <w:tcW w:w="2551" w:type="dxa"/>
            <w:vAlign w:val="center"/>
          </w:tcPr>
          <w:p>
            <w:pPr>
              <w:pStyle w:val="12"/>
            </w:pPr>
            <w:r>
              <w:t>≥95%</w:t>
            </w:r>
          </w:p>
        </w:tc>
        <w:tc>
          <w:tcPr>
            <w:tcW w:w="2268"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7、关于提前下达2022年中央专项彩票公益金支持残疾人事业发展补助资金预算的通知（冀财社[2021]133号）绩效目标表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1.目标内容1通过实施残疾儿童康复训练，达到减轻残疾儿童康复家庭负担的效果。</w:t>
            </w:r>
          </w:p>
          <w:p>
            <w:pPr>
              <w:pStyle w:val="12"/>
            </w:pPr>
          </w:p>
          <w:p>
            <w:pPr>
              <w:pStyle w:val="12"/>
            </w:pPr>
            <w:r>
              <w:t>2.目标内容2通过实施残疾人家庭无障碍改造工作，达到改善残疾人</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残疾儿童康复训练人数</w:t>
            </w:r>
          </w:p>
        </w:tc>
        <w:tc>
          <w:tcPr>
            <w:tcW w:w="2835" w:type="dxa"/>
            <w:vAlign w:val="center"/>
          </w:tcPr>
          <w:p>
            <w:pPr>
              <w:pStyle w:val="12"/>
            </w:pPr>
            <w:r>
              <w:t>指得到残疾儿童康复训练补贴的人数</w:t>
            </w:r>
          </w:p>
        </w:tc>
        <w:tc>
          <w:tcPr>
            <w:tcW w:w="2551" w:type="dxa"/>
            <w:vAlign w:val="center"/>
          </w:tcPr>
          <w:p>
            <w:pPr>
              <w:pStyle w:val="12"/>
            </w:pPr>
            <w:r>
              <w:t>≥22人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无障碍改造户数</w:t>
            </w:r>
          </w:p>
        </w:tc>
        <w:tc>
          <w:tcPr>
            <w:tcW w:w="2835" w:type="dxa"/>
            <w:vAlign w:val="center"/>
          </w:tcPr>
          <w:p>
            <w:pPr>
              <w:pStyle w:val="12"/>
            </w:pPr>
            <w:r>
              <w:t>批享受到残疾人家庭无障碍改造户数</w:t>
            </w:r>
          </w:p>
        </w:tc>
        <w:tc>
          <w:tcPr>
            <w:tcW w:w="2551" w:type="dxa"/>
            <w:vAlign w:val="center"/>
          </w:tcPr>
          <w:p>
            <w:pPr>
              <w:pStyle w:val="12"/>
            </w:pPr>
            <w:r>
              <w:t>≥40户</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儿童康复效果改善率</w:t>
            </w:r>
          </w:p>
        </w:tc>
        <w:tc>
          <w:tcPr>
            <w:tcW w:w="2835" w:type="dxa"/>
            <w:vAlign w:val="center"/>
          </w:tcPr>
          <w:p>
            <w:pPr>
              <w:pStyle w:val="12"/>
            </w:pPr>
            <w:r>
              <w:t>指经过康复机构评估康复效果得到改善的残疾儿童占享受儿童康复的儿童人数的比例</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安装设施合格率</w:t>
            </w:r>
          </w:p>
        </w:tc>
        <w:tc>
          <w:tcPr>
            <w:tcW w:w="2835" w:type="dxa"/>
            <w:vAlign w:val="center"/>
          </w:tcPr>
          <w:p>
            <w:pPr>
              <w:pStyle w:val="12"/>
            </w:pPr>
            <w:r>
              <w:t>旨在残疾人家庭无障碍改造工作中安装发放的设施和用品的合格数量占该工作中安装和发放设施、用品数量的比例。</w:t>
            </w:r>
          </w:p>
        </w:tc>
        <w:tc>
          <w:tcPr>
            <w:tcW w:w="2551" w:type="dxa"/>
            <w:vAlign w:val="center"/>
          </w:tcPr>
          <w:p>
            <w:pPr>
              <w:pStyle w:val="12"/>
            </w:pPr>
            <w:r>
              <w:t>100%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儿童康复工作完成时限</w:t>
            </w:r>
          </w:p>
        </w:tc>
        <w:tc>
          <w:tcPr>
            <w:tcW w:w="2835" w:type="dxa"/>
            <w:vAlign w:val="center"/>
          </w:tcPr>
          <w:p>
            <w:pPr>
              <w:pStyle w:val="12"/>
            </w:pPr>
            <w:r>
              <w:t>指儿童康复工作完成的时限</w:t>
            </w:r>
          </w:p>
        </w:tc>
        <w:tc>
          <w:tcPr>
            <w:tcW w:w="2551" w:type="dxa"/>
            <w:vAlign w:val="center"/>
          </w:tcPr>
          <w:p>
            <w:pPr>
              <w:pStyle w:val="12"/>
            </w:pPr>
            <w:r>
              <w:t>&lt;11月</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残疾人家庭无障碍改造完成时限</w:t>
            </w:r>
          </w:p>
        </w:tc>
        <w:tc>
          <w:tcPr>
            <w:tcW w:w="2835" w:type="dxa"/>
            <w:vAlign w:val="center"/>
          </w:tcPr>
          <w:p>
            <w:pPr>
              <w:pStyle w:val="12"/>
            </w:pPr>
            <w:r>
              <w:t>指残疾人家庭无障碍改造完成的时限</w:t>
            </w:r>
          </w:p>
        </w:tc>
        <w:tc>
          <w:tcPr>
            <w:tcW w:w="2551" w:type="dxa"/>
            <w:vAlign w:val="center"/>
          </w:tcPr>
          <w:p>
            <w:pPr>
              <w:pStyle w:val="12"/>
            </w:pPr>
            <w:r>
              <w:t>&lt;11月</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残疾儿童康复训练补贴标准</w:t>
            </w:r>
          </w:p>
        </w:tc>
        <w:tc>
          <w:tcPr>
            <w:tcW w:w="2835" w:type="dxa"/>
            <w:vAlign w:val="center"/>
          </w:tcPr>
          <w:p>
            <w:pPr>
              <w:pStyle w:val="12"/>
            </w:pPr>
            <w:r>
              <w:t>指享受残疾儿童康复训练补贴的资金标准</w:t>
            </w:r>
          </w:p>
        </w:tc>
        <w:tc>
          <w:tcPr>
            <w:tcW w:w="2551" w:type="dxa"/>
            <w:vAlign w:val="center"/>
          </w:tcPr>
          <w:p>
            <w:pPr>
              <w:pStyle w:val="12"/>
            </w:pPr>
            <w:r>
              <w:t>12000元/人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肢体残疾人户改造标准</w:t>
            </w:r>
          </w:p>
        </w:tc>
        <w:tc>
          <w:tcPr>
            <w:tcW w:w="2835" w:type="dxa"/>
            <w:vAlign w:val="center"/>
          </w:tcPr>
          <w:p>
            <w:pPr>
              <w:pStyle w:val="12"/>
            </w:pPr>
            <w:r>
              <w:t>指在残疾人家庭无障碍改造项目中肢体残疾人户改造资金标准</w:t>
            </w:r>
          </w:p>
        </w:tc>
        <w:tc>
          <w:tcPr>
            <w:tcW w:w="2551" w:type="dxa"/>
            <w:vAlign w:val="center"/>
          </w:tcPr>
          <w:p>
            <w:pPr>
              <w:pStyle w:val="12"/>
            </w:pPr>
            <w:r>
              <w:t>≤6000元/户</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非技体残疾人户改造标准</w:t>
            </w:r>
          </w:p>
        </w:tc>
        <w:tc>
          <w:tcPr>
            <w:tcW w:w="2835" w:type="dxa"/>
            <w:vAlign w:val="center"/>
          </w:tcPr>
          <w:p>
            <w:pPr>
              <w:pStyle w:val="12"/>
            </w:pPr>
            <w:r>
              <w:t>指在残疾人家庭无障碍改造项目中非肢体残疾人户改造资金标准</w:t>
            </w:r>
          </w:p>
        </w:tc>
        <w:tc>
          <w:tcPr>
            <w:tcW w:w="2551" w:type="dxa"/>
            <w:vAlign w:val="center"/>
          </w:tcPr>
          <w:p>
            <w:pPr>
              <w:pStyle w:val="12"/>
            </w:pPr>
            <w:r>
              <w:t>≤3500元/户</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残疾儿童康复需求覆盖率</w:t>
            </w:r>
          </w:p>
        </w:tc>
        <w:tc>
          <w:tcPr>
            <w:tcW w:w="2835" w:type="dxa"/>
            <w:vAlign w:val="center"/>
          </w:tcPr>
          <w:p>
            <w:pPr>
              <w:pStyle w:val="12"/>
            </w:pPr>
            <w:r>
              <w:t>指享受残疾儿童康复服务的残疾儿童占提出残疾康复需求残疾儿童的比例</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残疾人家庭无障碍改造覆盖率</w:t>
            </w:r>
          </w:p>
        </w:tc>
        <w:tc>
          <w:tcPr>
            <w:tcW w:w="2835" w:type="dxa"/>
            <w:vAlign w:val="center"/>
          </w:tcPr>
          <w:p>
            <w:pPr>
              <w:pStyle w:val="12"/>
            </w:pPr>
            <w:r>
              <w:t>指享受残疾人家庭无障碍改造的家庭数占符合改造条件并有改造意愿并提出申请的残疾人家庭数</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儿童康复服务满意度</w:t>
            </w:r>
          </w:p>
        </w:tc>
        <w:tc>
          <w:tcPr>
            <w:tcW w:w="2835" w:type="dxa"/>
            <w:vAlign w:val="center"/>
          </w:tcPr>
          <w:p>
            <w:pPr>
              <w:pStyle w:val="12"/>
            </w:pPr>
            <w:r>
              <w:t>指享受残疾儿童康复服务的家庭对残疾儿童康复服务工作的满意程度</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指享受珐残疾人家庭无障碍改造的残疾人对残疾人家庭无障碍改造工作的满意程度</w:t>
            </w:r>
          </w:p>
        </w:tc>
        <w:tc>
          <w:tcPr>
            <w:tcW w:w="2551" w:type="dxa"/>
            <w:vAlign w:val="center"/>
          </w:tcPr>
          <w:p>
            <w:pPr>
              <w:pStyle w:val="12"/>
            </w:pPr>
            <w:r>
              <w:t>≥95%</w:t>
            </w:r>
          </w:p>
        </w:tc>
        <w:tc>
          <w:tcPr>
            <w:tcW w:w="2268"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2022年，霸州市残疾人联合会安排政府采购预算</w:t>
      </w:r>
      <w:r>
        <w:rPr>
          <w:rFonts w:hint="eastAsia" w:eastAsia="方正仿宋_GBK"/>
          <w:color w:val="000000"/>
          <w:sz w:val="28"/>
          <w:lang w:eastAsia="zh-CN"/>
        </w:rPr>
        <w:t>166.4</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804霸州市残疾人联合会</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合计</w:t>
            </w:r>
          </w:p>
        </w:tc>
        <w:tc>
          <w:tcPr>
            <w:tcW w:w="964" w:type="dxa"/>
            <w:vAlign w:val="center"/>
          </w:tcPr>
          <w:p>
            <w:pPr>
              <w:pStyle w:val="11"/>
              <w:rPr>
                <w:lang w:eastAsia="zh-CN"/>
              </w:rPr>
            </w:pPr>
            <w:r>
              <w:rPr>
                <w:rFonts w:hint="eastAsia"/>
                <w:lang w:eastAsia="zh-CN"/>
              </w:rPr>
              <w:t>166.4</w:t>
            </w: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rPr>
                <w:lang w:eastAsia="zh-CN"/>
              </w:rPr>
            </w:pPr>
            <w:r>
              <w:rPr>
                <w:rFonts w:hint="eastAsia"/>
                <w:lang w:eastAsia="zh-CN"/>
              </w:rPr>
              <w:t>166.4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残疾人慰问资金</w:t>
            </w:r>
          </w:p>
        </w:tc>
        <w:tc>
          <w:tcPr>
            <w:tcW w:w="964" w:type="dxa"/>
            <w:vAlign w:val="center"/>
          </w:tcPr>
          <w:p>
            <w:pPr>
              <w:pStyle w:val="11"/>
              <w:rPr>
                <w:lang w:eastAsia="zh-CN"/>
              </w:rPr>
            </w:pPr>
            <w:r>
              <w:rPr>
                <w:rFonts w:hint="eastAsia"/>
                <w:lang w:eastAsia="zh-CN"/>
              </w:rPr>
              <w:t>30</w:t>
            </w: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rPr>
                <w:lang w:eastAsia="zh-CN"/>
              </w:rPr>
            </w:pPr>
            <w:r>
              <w:rPr>
                <w:rFonts w:hint="eastAsia"/>
                <w:lang w:eastAsia="zh-CN"/>
              </w:rPr>
              <w:t>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残疾人人身意外险资金</w:t>
            </w:r>
          </w:p>
        </w:tc>
        <w:tc>
          <w:tcPr>
            <w:tcW w:w="964" w:type="dxa"/>
            <w:vAlign w:val="center"/>
          </w:tcPr>
          <w:p>
            <w:pPr>
              <w:pStyle w:val="11"/>
              <w:rPr>
                <w:lang w:eastAsia="zh-CN"/>
              </w:rPr>
            </w:pPr>
            <w:r>
              <w:rPr>
                <w:rFonts w:hint="eastAsia"/>
                <w:lang w:eastAsia="zh-CN"/>
              </w:rPr>
              <w:t>40</w:t>
            </w: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rPr>
                <w:lang w:eastAsia="zh-CN"/>
              </w:rPr>
            </w:pPr>
            <w:r>
              <w:rPr>
                <w:rFonts w:hint="eastAsia"/>
                <w:lang w:eastAsia="zh-CN"/>
              </w:rPr>
              <w:t>2700</w:t>
            </w:r>
          </w:p>
        </w:tc>
        <w:tc>
          <w:tcPr>
            <w:tcW w:w="850" w:type="dxa"/>
            <w:vAlign w:val="center"/>
          </w:tcPr>
          <w:p>
            <w:pPr>
              <w:pStyle w:val="11"/>
            </w:pPr>
          </w:p>
        </w:tc>
        <w:tc>
          <w:tcPr>
            <w:tcW w:w="964" w:type="dxa"/>
            <w:vAlign w:val="center"/>
          </w:tcPr>
          <w:p>
            <w:pPr>
              <w:pStyle w:val="11"/>
            </w:pPr>
          </w:p>
        </w:tc>
        <w:tc>
          <w:tcPr>
            <w:tcW w:w="964" w:type="dxa"/>
            <w:vAlign w:val="center"/>
          </w:tcPr>
          <w:p>
            <w:pPr>
              <w:pStyle w:val="11"/>
              <w:rPr>
                <w:lang w:eastAsia="zh-CN"/>
              </w:rPr>
            </w:pPr>
            <w:r>
              <w:rPr>
                <w:rFonts w:hint="eastAsia"/>
                <w:lang w:eastAsia="zh-CN"/>
              </w:rPr>
              <w:t>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残疾人实用技能培训资金</w:t>
            </w:r>
          </w:p>
        </w:tc>
        <w:tc>
          <w:tcPr>
            <w:tcW w:w="964" w:type="dxa"/>
            <w:vAlign w:val="center"/>
          </w:tcPr>
          <w:p>
            <w:pPr>
              <w:pStyle w:val="11"/>
              <w:rPr>
                <w:lang w:eastAsia="zh-CN"/>
              </w:rPr>
            </w:pPr>
            <w:r>
              <w:rPr>
                <w:rFonts w:hint="eastAsia"/>
                <w:lang w:eastAsia="zh-CN"/>
              </w:rPr>
              <w:t>18</w:t>
            </w: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rPr>
                <w:lang w:eastAsia="zh-CN"/>
              </w:rPr>
            </w:pPr>
            <w:r>
              <w:rPr>
                <w:rFonts w:hint="eastAsia"/>
                <w:lang w:eastAsia="zh-CN"/>
              </w:rPr>
              <w:t>80</w:t>
            </w:r>
          </w:p>
        </w:tc>
        <w:tc>
          <w:tcPr>
            <w:tcW w:w="850" w:type="dxa"/>
            <w:vAlign w:val="center"/>
          </w:tcPr>
          <w:p>
            <w:pPr>
              <w:pStyle w:val="11"/>
            </w:pPr>
          </w:p>
        </w:tc>
        <w:tc>
          <w:tcPr>
            <w:tcW w:w="964" w:type="dxa"/>
            <w:vAlign w:val="center"/>
          </w:tcPr>
          <w:p>
            <w:pPr>
              <w:pStyle w:val="11"/>
            </w:pPr>
          </w:p>
        </w:tc>
        <w:tc>
          <w:tcPr>
            <w:tcW w:w="964" w:type="dxa"/>
            <w:vAlign w:val="center"/>
          </w:tcPr>
          <w:p>
            <w:pPr>
              <w:pStyle w:val="11"/>
              <w:rPr>
                <w:lang w:eastAsia="zh-CN"/>
              </w:rPr>
            </w:pPr>
            <w:r>
              <w:rPr>
                <w:rFonts w:hint="eastAsia"/>
                <w:lang w:eastAsia="zh-CN"/>
              </w:rPr>
              <w:t>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残保金年审资金</w:t>
            </w:r>
          </w:p>
        </w:tc>
        <w:tc>
          <w:tcPr>
            <w:tcW w:w="964" w:type="dxa"/>
            <w:vAlign w:val="center"/>
          </w:tcPr>
          <w:p>
            <w:pPr>
              <w:pStyle w:val="11"/>
              <w:rPr>
                <w:lang w:eastAsia="zh-CN"/>
              </w:rPr>
            </w:pPr>
            <w:r>
              <w:rPr>
                <w:rFonts w:hint="eastAsia"/>
                <w:lang w:eastAsia="zh-CN"/>
              </w:rPr>
              <w:t>2</w:t>
            </w: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rPr>
                <w:lang w:eastAsia="zh-CN"/>
              </w:rPr>
            </w:pPr>
            <w:r>
              <w:rPr>
                <w:rFonts w:hint="eastAsia"/>
                <w:lang w:eastAsia="zh-CN"/>
              </w:rPr>
              <w:t>1</w:t>
            </w:r>
          </w:p>
        </w:tc>
        <w:tc>
          <w:tcPr>
            <w:tcW w:w="850" w:type="dxa"/>
            <w:vAlign w:val="center"/>
          </w:tcPr>
          <w:p>
            <w:pPr>
              <w:pStyle w:val="11"/>
            </w:pPr>
          </w:p>
        </w:tc>
        <w:tc>
          <w:tcPr>
            <w:tcW w:w="964" w:type="dxa"/>
            <w:vAlign w:val="center"/>
          </w:tcPr>
          <w:p>
            <w:pPr>
              <w:pStyle w:val="11"/>
            </w:pPr>
          </w:p>
        </w:tc>
        <w:tc>
          <w:tcPr>
            <w:tcW w:w="964" w:type="dxa"/>
            <w:vAlign w:val="center"/>
          </w:tcPr>
          <w:p>
            <w:pPr>
              <w:pStyle w:val="11"/>
              <w:rPr>
                <w:lang w:eastAsia="zh-CN"/>
              </w:rPr>
            </w:pPr>
            <w:r>
              <w:rPr>
                <w:rFonts w:hint="eastAsia"/>
                <w:lang w:eastAsia="zh-CN"/>
              </w:rPr>
              <w:t>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残疾人家庭无障碍改造资金</w:t>
            </w:r>
          </w:p>
        </w:tc>
        <w:tc>
          <w:tcPr>
            <w:tcW w:w="964" w:type="dxa"/>
            <w:vAlign w:val="center"/>
          </w:tcPr>
          <w:p>
            <w:pPr>
              <w:pStyle w:val="11"/>
              <w:rPr>
                <w:lang w:eastAsia="zh-CN"/>
              </w:rPr>
            </w:pPr>
            <w:r>
              <w:rPr>
                <w:rFonts w:hint="eastAsia"/>
                <w:lang w:eastAsia="zh-CN"/>
              </w:rPr>
              <w:t>27</w:t>
            </w: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rPr>
                <w:lang w:eastAsia="zh-CN"/>
              </w:rPr>
            </w:pPr>
            <w:r>
              <w:rPr>
                <w:rFonts w:hint="eastAsia"/>
                <w:lang w:eastAsia="zh-CN"/>
              </w:rPr>
              <w:t>40</w:t>
            </w:r>
          </w:p>
        </w:tc>
        <w:tc>
          <w:tcPr>
            <w:tcW w:w="850" w:type="dxa"/>
            <w:vAlign w:val="center"/>
          </w:tcPr>
          <w:p>
            <w:pPr>
              <w:pStyle w:val="11"/>
            </w:pPr>
          </w:p>
        </w:tc>
        <w:tc>
          <w:tcPr>
            <w:tcW w:w="964" w:type="dxa"/>
            <w:vAlign w:val="center"/>
          </w:tcPr>
          <w:p>
            <w:pPr>
              <w:pStyle w:val="11"/>
            </w:pPr>
          </w:p>
        </w:tc>
        <w:tc>
          <w:tcPr>
            <w:tcW w:w="964" w:type="dxa"/>
            <w:vAlign w:val="center"/>
          </w:tcPr>
          <w:p>
            <w:pPr>
              <w:pStyle w:val="11"/>
              <w:rPr>
                <w:lang w:eastAsia="zh-CN"/>
              </w:rPr>
            </w:pPr>
            <w:r>
              <w:rPr>
                <w:rFonts w:hint="eastAsia"/>
                <w:lang w:eastAsia="zh-CN"/>
              </w:rPr>
              <w:t>27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第七次残疾人代表大会经费</w:t>
            </w:r>
          </w:p>
        </w:tc>
        <w:tc>
          <w:tcPr>
            <w:tcW w:w="964" w:type="dxa"/>
            <w:vAlign w:val="center"/>
          </w:tcPr>
          <w:p>
            <w:pPr>
              <w:pStyle w:val="11"/>
              <w:rPr>
                <w:lang w:eastAsia="zh-CN"/>
              </w:rPr>
            </w:pPr>
            <w:r>
              <w:rPr>
                <w:rFonts w:hint="eastAsia"/>
                <w:lang w:eastAsia="zh-CN"/>
              </w:rPr>
              <w:t>2</w:t>
            </w: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rPr>
                <w:lang w:eastAsia="zh-CN"/>
              </w:rPr>
            </w:pPr>
            <w:r>
              <w:rPr>
                <w:rFonts w:hint="eastAsia"/>
                <w:lang w:eastAsia="zh-CN"/>
              </w:rPr>
              <w:t>1</w:t>
            </w:r>
          </w:p>
        </w:tc>
        <w:tc>
          <w:tcPr>
            <w:tcW w:w="850" w:type="dxa"/>
            <w:vAlign w:val="center"/>
          </w:tcPr>
          <w:p>
            <w:pPr>
              <w:pStyle w:val="11"/>
            </w:pPr>
          </w:p>
        </w:tc>
        <w:tc>
          <w:tcPr>
            <w:tcW w:w="964" w:type="dxa"/>
            <w:vAlign w:val="center"/>
          </w:tcPr>
          <w:p>
            <w:pPr>
              <w:pStyle w:val="11"/>
            </w:pPr>
          </w:p>
        </w:tc>
        <w:tc>
          <w:tcPr>
            <w:tcW w:w="964" w:type="dxa"/>
            <w:vAlign w:val="center"/>
          </w:tcPr>
          <w:p>
            <w:pPr>
              <w:pStyle w:val="11"/>
              <w:rPr>
                <w:lang w:eastAsia="zh-CN"/>
              </w:rPr>
            </w:pPr>
            <w:r>
              <w:rPr>
                <w:rFonts w:hint="eastAsia"/>
                <w:lang w:eastAsia="zh-CN"/>
              </w:rPr>
              <w:t>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残疾人辅具购置资金</w:t>
            </w:r>
          </w:p>
        </w:tc>
        <w:tc>
          <w:tcPr>
            <w:tcW w:w="964" w:type="dxa"/>
            <w:vAlign w:val="center"/>
          </w:tcPr>
          <w:p>
            <w:pPr>
              <w:pStyle w:val="11"/>
              <w:rPr>
                <w:lang w:eastAsia="zh-CN"/>
              </w:rPr>
            </w:pPr>
            <w:r>
              <w:rPr>
                <w:rFonts w:hint="eastAsia"/>
                <w:lang w:eastAsia="zh-CN"/>
              </w:rPr>
              <w:t>27.1</w:t>
            </w: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rPr>
                <w:lang w:eastAsia="zh-CN"/>
              </w:rPr>
            </w:pPr>
            <w:r>
              <w:rPr>
                <w:rFonts w:hint="eastAsia"/>
                <w:lang w:eastAsia="zh-CN"/>
              </w:rPr>
              <w:t>100</w:t>
            </w:r>
          </w:p>
        </w:tc>
        <w:tc>
          <w:tcPr>
            <w:tcW w:w="850" w:type="dxa"/>
            <w:vAlign w:val="center"/>
          </w:tcPr>
          <w:p>
            <w:pPr>
              <w:pStyle w:val="11"/>
            </w:pPr>
          </w:p>
        </w:tc>
        <w:tc>
          <w:tcPr>
            <w:tcW w:w="964" w:type="dxa"/>
            <w:vAlign w:val="center"/>
          </w:tcPr>
          <w:p>
            <w:pPr>
              <w:pStyle w:val="11"/>
            </w:pPr>
          </w:p>
        </w:tc>
        <w:tc>
          <w:tcPr>
            <w:tcW w:w="964" w:type="dxa"/>
            <w:vAlign w:val="center"/>
          </w:tcPr>
          <w:p>
            <w:pPr>
              <w:pStyle w:val="11"/>
              <w:rPr>
                <w:lang w:eastAsia="zh-CN"/>
              </w:rPr>
            </w:pPr>
            <w:r>
              <w:rPr>
                <w:rFonts w:hint="eastAsia"/>
                <w:lang w:eastAsia="zh-CN"/>
              </w:rPr>
              <w:t>27.1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残疾人证办证和持证残疾人基本状况调查资金</w:t>
            </w:r>
          </w:p>
        </w:tc>
        <w:tc>
          <w:tcPr>
            <w:tcW w:w="964" w:type="dxa"/>
            <w:vAlign w:val="center"/>
          </w:tcPr>
          <w:p>
            <w:pPr>
              <w:pStyle w:val="11"/>
              <w:rPr>
                <w:lang w:eastAsia="zh-CN"/>
              </w:rPr>
            </w:pPr>
            <w:r>
              <w:rPr>
                <w:rFonts w:hint="eastAsia"/>
                <w:lang w:eastAsia="zh-CN"/>
              </w:rPr>
              <w:t>11</w:t>
            </w: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rPr>
                <w:lang w:eastAsia="zh-CN"/>
              </w:rPr>
            </w:pPr>
            <w:r>
              <w:rPr>
                <w:rFonts w:hint="eastAsia"/>
                <w:lang w:eastAsia="zh-CN"/>
              </w:rPr>
              <w:t>6000</w:t>
            </w:r>
          </w:p>
        </w:tc>
        <w:tc>
          <w:tcPr>
            <w:tcW w:w="850" w:type="dxa"/>
            <w:vAlign w:val="center"/>
          </w:tcPr>
          <w:p>
            <w:pPr>
              <w:pStyle w:val="11"/>
            </w:pPr>
          </w:p>
        </w:tc>
        <w:tc>
          <w:tcPr>
            <w:tcW w:w="964" w:type="dxa"/>
            <w:vAlign w:val="center"/>
          </w:tcPr>
          <w:p>
            <w:pPr>
              <w:pStyle w:val="11"/>
            </w:pPr>
          </w:p>
        </w:tc>
        <w:tc>
          <w:tcPr>
            <w:tcW w:w="964" w:type="dxa"/>
            <w:vAlign w:val="center"/>
          </w:tcPr>
          <w:p>
            <w:pPr>
              <w:pStyle w:val="11"/>
              <w:rPr>
                <w:lang w:eastAsia="zh-CN"/>
              </w:rPr>
            </w:pPr>
            <w:r>
              <w:rPr>
                <w:rFonts w:hint="eastAsia"/>
                <w:lang w:eastAsia="zh-CN"/>
              </w:rPr>
              <w:t>11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重度残疾人托养资金</w:t>
            </w:r>
          </w:p>
        </w:tc>
        <w:tc>
          <w:tcPr>
            <w:tcW w:w="964" w:type="dxa"/>
            <w:vAlign w:val="center"/>
          </w:tcPr>
          <w:p>
            <w:pPr>
              <w:pStyle w:val="11"/>
              <w:rPr>
                <w:lang w:eastAsia="zh-CN"/>
              </w:rPr>
            </w:pPr>
            <w:r>
              <w:rPr>
                <w:rFonts w:hint="eastAsia"/>
                <w:lang w:eastAsia="zh-CN"/>
              </w:rPr>
              <w:t>9.3</w:t>
            </w: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rPr>
                <w:lang w:eastAsia="zh-CN"/>
              </w:rPr>
            </w:pPr>
            <w:r>
              <w:rPr>
                <w:rFonts w:hint="eastAsia"/>
                <w:lang w:eastAsia="zh-CN"/>
              </w:rPr>
              <w:t>9.3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霸州市残疾人联合会（含所属单位）上年末固定资产金额为</w:t>
      </w:r>
      <w:r>
        <w:rPr>
          <w:rFonts w:hint="eastAsia" w:eastAsia="方正仿宋_GBK"/>
          <w:color w:val="000000"/>
          <w:sz w:val="28"/>
          <w:lang w:eastAsia="zh-CN"/>
        </w:rPr>
        <w:t>40.924</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804霸州市残疾人联合会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rFonts w:hint="eastAsia"/>
                <w:lang w:eastAsia="zh-CN"/>
              </w:rPr>
              <w:t>车辆</w:t>
            </w:r>
          </w:p>
        </w:tc>
        <w:tc>
          <w:tcPr>
            <w:tcW w:w="2835" w:type="dxa"/>
            <w:vAlign w:val="center"/>
          </w:tcPr>
          <w:p>
            <w:pPr>
              <w:pStyle w:val="13"/>
              <w:rPr>
                <w:lang w:eastAsia="zh-CN"/>
              </w:rPr>
            </w:pPr>
            <w:r>
              <w:rPr>
                <w:rFonts w:hint="eastAsia"/>
                <w:lang w:eastAsia="zh-CN"/>
              </w:rPr>
              <w:t>1</w:t>
            </w:r>
          </w:p>
        </w:tc>
        <w:tc>
          <w:tcPr>
            <w:tcW w:w="2835" w:type="dxa"/>
            <w:vAlign w:val="center"/>
          </w:tcPr>
          <w:p>
            <w:pPr>
              <w:pStyle w:val="11"/>
              <w:rPr>
                <w:lang w:eastAsia="zh-CN"/>
              </w:rPr>
            </w:pPr>
            <w:r>
              <w:rPr>
                <w:rFonts w:hint="eastAsia"/>
                <w:lang w:eastAsia="zh-CN"/>
              </w:rP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rFonts w:hint="eastAsia"/>
                <w:lang w:eastAsia="zh-CN"/>
              </w:rPr>
              <w:t>其他固定资产</w:t>
            </w:r>
          </w:p>
        </w:tc>
        <w:tc>
          <w:tcPr>
            <w:tcW w:w="2835" w:type="dxa"/>
            <w:vAlign w:val="center"/>
          </w:tcPr>
          <w:p>
            <w:pPr>
              <w:pStyle w:val="13"/>
              <w:rPr>
                <w:lang w:eastAsia="zh-CN"/>
              </w:rPr>
            </w:pPr>
            <w:r>
              <w:rPr>
                <w:rFonts w:hint="eastAsia"/>
                <w:lang w:eastAsia="zh-CN"/>
              </w:rPr>
              <w:t>95</w:t>
            </w:r>
          </w:p>
        </w:tc>
        <w:tc>
          <w:tcPr>
            <w:tcW w:w="2835" w:type="dxa"/>
            <w:vAlign w:val="center"/>
          </w:tcPr>
          <w:p>
            <w:pPr>
              <w:pStyle w:val="11"/>
              <w:rPr>
                <w:lang w:eastAsia="zh-CN"/>
              </w:rPr>
            </w:pPr>
            <w:r>
              <w:rPr>
                <w:rFonts w:hint="eastAsia"/>
                <w:lang w:eastAsia="zh-CN"/>
              </w:rPr>
              <w:t>29.724</w:t>
            </w:r>
          </w:p>
        </w:tc>
      </w:tr>
    </w:tbl>
    <w:p>
      <w:pPr>
        <w:ind w:firstLine="420"/>
      </w:pPr>
      <w:r>
        <w:rPr>
          <w:rFonts w:ascii="方正书宋_GBK" w:hAnsi="方正书宋_GBK" w:eastAsia="方正书宋_GBK" w:cs="方正书宋_GBK"/>
          <w:color w:val="000000"/>
          <w:sz w:val="21"/>
        </w:rPr>
        <w:t>注：无固定资产占用情况</w:t>
      </w:r>
      <w:bookmarkStart w:id="18" w:name="_GoBack"/>
      <w:bookmarkEnd w:id="18"/>
      <w:r>
        <w:rPr>
          <w:rFonts w:ascii="方正书宋_GBK" w:hAnsi="方正书宋_GBK" w:eastAsia="方正书宋_GBK" w:cs="方正书宋_GBK"/>
          <w:color w:val="000000"/>
          <w:sz w:val="21"/>
        </w:rPr>
        <w:t>。</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市</w:t>
      </w:r>
      <w:r>
        <w:rPr>
          <w:rFonts w:eastAsia="方正仿宋_GBK"/>
          <w:color w:val="000000"/>
          <w:sz w:val="28"/>
        </w:rPr>
        <w:t>级财政预算管理的“三公”经费，是指</w:t>
      </w:r>
      <w:r>
        <w:rPr>
          <w:rFonts w:hint="eastAsia" w:eastAsia="方正仿宋_GBK"/>
          <w:color w:val="000000"/>
          <w:sz w:val="28"/>
          <w:lang w:val="en-US" w:eastAsia="zh-CN"/>
        </w:rPr>
        <w:t>市</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eastAsiaTheme="minorEastAsia"/>
          <w:lang w:val="uk-UA" w:eastAsia="zh-CN"/>
        </w:rPr>
      </w:pPr>
      <w:r>
        <w:rPr>
          <w:rFonts w:eastAsia="方正仿宋_GBK"/>
          <w:color w:val="000000"/>
          <w:sz w:val="28"/>
        </w:rPr>
        <w:t>我部门无其他需要说明的事</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NDg2YzI3NDZkZWNlMGUyYTBiYWViZTc3ZDk0ZjEifQ=="/>
  </w:docVars>
  <w:rsids>
    <w:rsidRoot w:val="005C0954"/>
    <w:rsid w:val="000E0A46"/>
    <w:rsid w:val="000E1FA2"/>
    <w:rsid w:val="001457E3"/>
    <w:rsid w:val="001609B9"/>
    <w:rsid w:val="00192649"/>
    <w:rsid w:val="001D0974"/>
    <w:rsid w:val="00200CEA"/>
    <w:rsid w:val="002B2749"/>
    <w:rsid w:val="00304944"/>
    <w:rsid w:val="003A553E"/>
    <w:rsid w:val="003B1400"/>
    <w:rsid w:val="00422C9E"/>
    <w:rsid w:val="004A2C7D"/>
    <w:rsid w:val="004E2B7E"/>
    <w:rsid w:val="00594B19"/>
    <w:rsid w:val="005A055D"/>
    <w:rsid w:val="005A2306"/>
    <w:rsid w:val="005C0954"/>
    <w:rsid w:val="005C1B19"/>
    <w:rsid w:val="005C3155"/>
    <w:rsid w:val="0068464C"/>
    <w:rsid w:val="006874EE"/>
    <w:rsid w:val="006A60E4"/>
    <w:rsid w:val="00770157"/>
    <w:rsid w:val="007C1674"/>
    <w:rsid w:val="007E3388"/>
    <w:rsid w:val="00842535"/>
    <w:rsid w:val="00852E39"/>
    <w:rsid w:val="008E7878"/>
    <w:rsid w:val="009754B1"/>
    <w:rsid w:val="009D204A"/>
    <w:rsid w:val="00A0024D"/>
    <w:rsid w:val="00A54658"/>
    <w:rsid w:val="00A625D2"/>
    <w:rsid w:val="00AA635B"/>
    <w:rsid w:val="00AD3991"/>
    <w:rsid w:val="00B20A23"/>
    <w:rsid w:val="00B25A2B"/>
    <w:rsid w:val="00B25BEC"/>
    <w:rsid w:val="00B3023D"/>
    <w:rsid w:val="00BF1CB0"/>
    <w:rsid w:val="00C608BA"/>
    <w:rsid w:val="00C913B3"/>
    <w:rsid w:val="00CD6044"/>
    <w:rsid w:val="00CE1823"/>
    <w:rsid w:val="00CE3E89"/>
    <w:rsid w:val="00CE5167"/>
    <w:rsid w:val="00D50F28"/>
    <w:rsid w:val="00D56DE2"/>
    <w:rsid w:val="00DC3796"/>
    <w:rsid w:val="00DE6B47"/>
    <w:rsid w:val="00DF3C3F"/>
    <w:rsid w:val="00E03243"/>
    <w:rsid w:val="00E51C6F"/>
    <w:rsid w:val="00E532D4"/>
    <w:rsid w:val="00EC3D2D"/>
    <w:rsid w:val="00EE439E"/>
    <w:rsid w:val="00F05224"/>
    <w:rsid w:val="00F1114C"/>
    <w:rsid w:val="00FA7D28"/>
    <w:rsid w:val="00FB5E75"/>
    <w:rsid w:val="18592FBB"/>
    <w:rsid w:val="40A54EFA"/>
    <w:rsid w:val="4263138C"/>
    <w:rsid w:val="4D1A4BA8"/>
    <w:rsid w:val="5F8F7E42"/>
    <w:rsid w:val="66237AD6"/>
    <w:rsid w:val="71305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2022-03-07T08:57:15Z</dcterms:created>
  <dcterms:modified xsi:type="dcterms:W3CDTF">2022-03-07T00:57:15Z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2022-03-07T08:57:11Z</dcterms:created>
  <dcterms:modified xsi:type="dcterms:W3CDTF">2022-03-07T00:57:11Z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2022-03-07T08:57:10Z</dcterms:created>
  <dcterms:modified xsi:type="dcterms:W3CDTF">2022-03-07T00:57:10Z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2022-03-07T08:57:16Z</dcterms:created>
  <dcterms:modified xsi:type="dcterms:W3CDTF">2022-03-07T00:57:16Z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2022-03-07T08:57:09Z</dcterms:created>
  <dcterms:modified xsi:type="dcterms:W3CDTF">2022-03-07T00:57:09Z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2022-03-07T08:57:11Z</dcterms:created>
  <dcterms:modified xsi:type="dcterms:W3CDTF">2022-03-07T00:57:11Z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2022-03-07T08:57:14Z</dcterms:created>
  <dcterms:modified xsi:type="dcterms:W3CDTF">2022-03-07T00:57:14Z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2022-03-07T08:57:10Z</dcterms:created>
  <dcterms:modified xsi:type="dcterms:W3CDTF">2022-03-07T00:57:10Z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2022-03-07T08:57:16Z</dcterms:created>
  <dcterms:modified xsi:type="dcterms:W3CDTF">2022-03-07T00:57:16Z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2022-03-07T08:57:15Z</dcterms:created>
  <dcterms:modified xsi:type="dcterms:W3CDTF">2022-03-07T00:57:15Z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2022-03-07T08:57:11Z</dcterms:created>
  <dcterms:modified xsi:type="dcterms:W3CDTF">2022-03-07T00:57:11Z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2022-03-07T08:57:16Z</dcterms:created>
  <dcterms:modified xsi:type="dcterms:W3CDTF">2022-03-07T00:57:16Z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2022-03-07T08:57:11Z</dcterms:created>
  <dcterms:modified xsi:type="dcterms:W3CDTF">2022-03-07T00:57:11Z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2022-03-07T08:57:16Z</dcterms:created>
  <dcterms:modified xsi:type="dcterms:W3CDTF">2022-03-07T00:57:16Z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2022-03-07T08:57:11Z</dcterms:created>
  <dcterms:modified xsi:type="dcterms:W3CDTF">2022-03-07T00:57:11Z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2022-03-07T08:57:15Z</dcterms:created>
  <dcterms:modified xsi:type="dcterms:W3CDTF">2022-03-07T00:57:15Z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2022-03-07T08:57:10Z</dcterms:created>
  <dcterms:modified xsi:type="dcterms:W3CDTF">2022-03-07T00:57:10Z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2022-03-07T08:57:15Z</dcterms:created>
  <dcterms:modified xsi:type="dcterms:W3CDTF">2022-03-07T00:57:15Z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2022-03-07T08:57:10Z</dcterms:created>
  <dcterms:modified xsi:type="dcterms:W3CDTF">2022-03-07T00:57:10Z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D9F88FB-14EC-44CE-9FFE-559299F4252D}">
  <ds:schemaRefs/>
</ds:datastoreItem>
</file>

<file path=customXml/itemProps10.xml><?xml version="1.0" encoding="utf-8"?>
<ds:datastoreItem xmlns:ds="http://schemas.openxmlformats.org/officeDocument/2006/customXml" ds:itemID="{59D3126C-7B35-4E61-8351-80F08BB791AD}">
  <ds:schemaRefs/>
</ds:datastoreItem>
</file>

<file path=customXml/itemProps11.xml><?xml version="1.0" encoding="utf-8"?>
<ds:datastoreItem xmlns:ds="http://schemas.openxmlformats.org/officeDocument/2006/customXml" ds:itemID="{23CD9D38-ED72-4DFB-86BB-B84C19E2C9B7}">
  <ds:schemaRefs/>
</ds:datastoreItem>
</file>

<file path=customXml/itemProps12.xml><?xml version="1.0" encoding="utf-8"?>
<ds:datastoreItem xmlns:ds="http://schemas.openxmlformats.org/officeDocument/2006/customXml" ds:itemID="{876B9ABE-A178-44F3-B48D-18E598187690}">
  <ds:schemaRefs/>
</ds:datastoreItem>
</file>

<file path=customXml/itemProps13.xml><?xml version="1.0" encoding="utf-8"?>
<ds:datastoreItem xmlns:ds="http://schemas.openxmlformats.org/officeDocument/2006/customXml" ds:itemID="{4FA618EB-F8E9-46AA-A4EF-3C106D12F82E}">
  <ds:schemaRefs/>
</ds:datastoreItem>
</file>

<file path=customXml/itemProps14.xml><?xml version="1.0" encoding="utf-8"?>
<ds:datastoreItem xmlns:ds="http://schemas.openxmlformats.org/officeDocument/2006/customXml" ds:itemID="{9C01E6B6-B8A0-4FFF-9094-6BA968D6FBAA}">
  <ds:schemaRefs/>
</ds:datastoreItem>
</file>

<file path=customXml/itemProps15.xml><?xml version="1.0" encoding="utf-8"?>
<ds:datastoreItem xmlns:ds="http://schemas.openxmlformats.org/officeDocument/2006/customXml" ds:itemID="{6BBCEC3E-2930-4704-8AB8-C05051127EB5}">
  <ds:schemaRefs/>
</ds:datastoreItem>
</file>

<file path=customXml/itemProps16.xml><?xml version="1.0" encoding="utf-8"?>
<ds:datastoreItem xmlns:ds="http://schemas.openxmlformats.org/officeDocument/2006/customXml" ds:itemID="{53C22E59-26C0-4DDC-8965-16A2FE975718}">
  <ds:schemaRefs/>
</ds:datastoreItem>
</file>

<file path=customXml/itemProps17.xml><?xml version="1.0" encoding="utf-8"?>
<ds:datastoreItem xmlns:ds="http://schemas.openxmlformats.org/officeDocument/2006/customXml" ds:itemID="{D333E822-7E6D-46BD-BD23-C345E65D5F00}">
  <ds:schemaRefs/>
</ds:datastoreItem>
</file>

<file path=customXml/itemProps18.xml><?xml version="1.0" encoding="utf-8"?>
<ds:datastoreItem xmlns:ds="http://schemas.openxmlformats.org/officeDocument/2006/customXml" ds:itemID="{83B66DCD-BE9F-4221-93C8-616061B7C3AE}">
  <ds:schemaRefs/>
</ds:datastoreItem>
</file>

<file path=customXml/itemProps19.xml><?xml version="1.0" encoding="utf-8"?>
<ds:datastoreItem xmlns:ds="http://schemas.openxmlformats.org/officeDocument/2006/customXml" ds:itemID="{DABBD8BC-D1E7-470E-9CBC-506212F3B051}">
  <ds:schemaRefs/>
</ds:datastoreItem>
</file>

<file path=customXml/itemProps2.xml><?xml version="1.0" encoding="utf-8"?>
<ds:datastoreItem xmlns:ds="http://schemas.openxmlformats.org/officeDocument/2006/customXml" ds:itemID="{6D6328AE-03EF-41AD-AE5B-F97CC21CFFD9}">
  <ds:schemaRefs/>
</ds:datastoreItem>
</file>

<file path=customXml/itemProps20.xml><?xml version="1.0" encoding="utf-8"?>
<ds:datastoreItem xmlns:ds="http://schemas.openxmlformats.org/officeDocument/2006/customXml" ds:itemID="{F0421BB5-4DE8-4BEC-8FBF-BF8B5CB427F6}">
  <ds:schemaRefs/>
</ds:datastoreItem>
</file>

<file path=customXml/itemProps21.xml><?xml version="1.0" encoding="utf-8"?>
<ds:datastoreItem xmlns:ds="http://schemas.openxmlformats.org/officeDocument/2006/customXml" ds:itemID="{66B625BE-15D1-42E9-8A61-90EC954E03E2}">
  <ds:schemaRefs/>
</ds:datastoreItem>
</file>

<file path=customXml/itemProps22.xml><?xml version="1.0" encoding="utf-8"?>
<ds:datastoreItem xmlns:ds="http://schemas.openxmlformats.org/officeDocument/2006/customXml" ds:itemID="{5B834574-B0ED-47C0-AC82-8D55593DAF11}">
  <ds:schemaRefs/>
</ds:datastoreItem>
</file>

<file path=customXml/itemProps23.xml><?xml version="1.0" encoding="utf-8"?>
<ds:datastoreItem xmlns:ds="http://schemas.openxmlformats.org/officeDocument/2006/customXml" ds:itemID="{B98C97E7-E337-4C15-A378-85AA3C3F454F}">
  <ds:schemaRefs/>
</ds:datastoreItem>
</file>

<file path=customXml/itemProps24.xml><?xml version="1.0" encoding="utf-8"?>
<ds:datastoreItem xmlns:ds="http://schemas.openxmlformats.org/officeDocument/2006/customXml" ds:itemID="{340A57E5-FB07-40F1-BB8C-6F93D73809A6}">
  <ds:schemaRefs/>
</ds:datastoreItem>
</file>

<file path=customXml/itemProps25.xml><?xml version="1.0" encoding="utf-8"?>
<ds:datastoreItem xmlns:ds="http://schemas.openxmlformats.org/officeDocument/2006/customXml" ds:itemID="{CCB4CCE0-E6FF-4D88-AADE-C97234596E3E}">
  <ds:schemaRefs/>
</ds:datastoreItem>
</file>

<file path=customXml/itemProps26.xml><?xml version="1.0" encoding="utf-8"?>
<ds:datastoreItem xmlns:ds="http://schemas.openxmlformats.org/officeDocument/2006/customXml" ds:itemID="{24748501-295D-4888-8AAC-B311C0998BA5}">
  <ds:schemaRefs/>
</ds:datastoreItem>
</file>

<file path=customXml/itemProps27.xml><?xml version="1.0" encoding="utf-8"?>
<ds:datastoreItem xmlns:ds="http://schemas.openxmlformats.org/officeDocument/2006/customXml" ds:itemID="{1270EB5C-0A24-4478-85E9-1FE7A5E94955}">
  <ds:schemaRefs/>
</ds:datastoreItem>
</file>

<file path=customXml/itemProps28.xml><?xml version="1.0" encoding="utf-8"?>
<ds:datastoreItem xmlns:ds="http://schemas.openxmlformats.org/officeDocument/2006/customXml" ds:itemID="{76D7B9BE-D40C-4523-A29D-4E8963D4881C}">
  <ds:schemaRefs/>
</ds:datastoreItem>
</file>

<file path=customXml/itemProps29.xml><?xml version="1.0" encoding="utf-8"?>
<ds:datastoreItem xmlns:ds="http://schemas.openxmlformats.org/officeDocument/2006/customXml" ds:itemID="{FE01B294-3FBE-4080-889E-CB67D2541B2B}">
  <ds:schemaRefs/>
</ds:datastoreItem>
</file>

<file path=customXml/itemProps3.xml><?xml version="1.0" encoding="utf-8"?>
<ds:datastoreItem xmlns:ds="http://schemas.openxmlformats.org/officeDocument/2006/customXml" ds:itemID="{51E8640A-F48B-4F24-98E2-5215F7392EFF}">
  <ds:schemaRefs/>
</ds:datastoreItem>
</file>

<file path=customXml/itemProps30.xml><?xml version="1.0" encoding="utf-8"?>
<ds:datastoreItem xmlns:ds="http://schemas.openxmlformats.org/officeDocument/2006/customXml" ds:itemID="{33ADF127-7707-4A13-9E4C-30A0ABE98675}">
  <ds:schemaRefs/>
</ds:datastoreItem>
</file>

<file path=customXml/itemProps31.xml><?xml version="1.0" encoding="utf-8"?>
<ds:datastoreItem xmlns:ds="http://schemas.openxmlformats.org/officeDocument/2006/customXml" ds:itemID="{2618378A-FF07-49B9-82C0-72989221BEF9}">
  <ds:schemaRefs/>
</ds:datastoreItem>
</file>

<file path=customXml/itemProps32.xml><?xml version="1.0" encoding="utf-8"?>
<ds:datastoreItem xmlns:ds="http://schemas.openxmlformats.org/officeDocument/2006/customXml" ds:itemID="{B50A3358-55F6-4168-A419-D60D696952CC}">
  <ds:schemaRefs/>
</ds:datastoreItem>
</file>

<file path=customXml/itemProps33.xml><?xml version="1.0" encoding="utf-8"?>
<ds:datastoreItem xmlns:ds="http://schemas.openxmlformats.org/officeDocument/2006/customXml" ds:itemID="{BE35E2C3-6D86-43A2-83DA-57695B6DCDA2}">
  <ds:schemaRefs/>
</ds:datastoreItem>
</file>

<file path=customXml/itemProps34.xml><?xml version="1.0" encoding="utf-8"?>
<ds:datastoreItem xmlns:ds="http://schemas.openxmlformats.org/officeDocument/2006/customXml" ds:itemID="{2E3D6D7A-C5D8-47C9-93D7-A3B3FE658115}">
  <ds:schemaRefs/>
</ds:datastoreItem>
</file>

<file path=customXml/itemProps35.xml><?xml version="1.0" encoding="utf-8"?>
<ds:datastoreItem xmlns:ds="http://schemas.openxmlformats.org/officeDocument/2006/customXml" ds:itemID="{9993A351-A636-4CB2-912A-B99C2E083803}">
  <ds:schemaRefs/>
</ds:datastoreItem>
</file>

<file path=customXml/itemProps36.xml><?xml version="1.0" encoding="utf-8"?>
<ds:datastoreItem xmlns:ds="http://schemas.openxmlformats.org/officeDocument/2006/customXml" ds:itemID="{99D8BF72-4AEF-4363-A447-CB3CC35F9A6E}">
  <ds:schemaRefs/>
</ds:datastoreItem>
</file>

<file path=customXml/itemProps37.xml><?xml version="1.0" encoding="utf-8"?>
<ds:datastoreItem xmlns:ds="http://schemas.openxmlformats.org/officeDocument/2006/customXml" ds:itemID="{AE22A9F7-60FB-4381-B985-1C07A221B75B}">
  <ds:schemaRefs/>
</ds:datastoreItem>
</file>

<file path=customXml/itemProps38.xml><?xml version="1.0" encoding="utf-8"?>
<ds:datastoreItem xmlns:ds="http://schemas.openxmlformats.org/officeDocument/2006/customXml" ds:itemID="{87AC89D1-A539-425A-B287-A104CFD33F6D}">
  <ds:schemaRefs/>
</ds:datastoreItem>
</file>

<file path=customXml/itemProps39.xml><?xml version="1.0" encoding="utf-8"?>
<ds:datastoreItem xmlns:ds="http://schemas.openxmlformats.org/officeDocument/2006/customXml" ds:itemID="{18759ACB-DFD1-454A-99C5-350E98528704}">
  <ds:schemaRefs/>
</ds:datastoreItem>
</file>

<file path=customXml/itemProps4.xml><?xml version="1.0" encoding="utf-8"?>
<ds:datastoreItem xmlns:ds="http://schemas.openxmlformats.org/officeDocument/2006/customXml" ds:itemID="{C302538A-EC34-4C6C-81C1-C12D515AE9ED}">
  <ds:schemaRefs/>
</ds:datastoreItem>
</file>

<file path=customXml/itemProps5.xml><?xml version="1.0" encoding="utf-8"?>
<ds:datastoreItem xmlns:ds="http://schemas.openxmlformats.org/officeDocument/2006/customXml" ds:itemID="{8FEDF22C-2AC5-4906-A520-1804027262B6}">
  <ds:schemaRefs/>
</ds:datastoreItem>
</file>

<file path=customXml/itemProps6.xml><?xml version="1.0" encoding="utf-8"?>
<ds:datastoreItem xmlns:ds="http://schemas.openxmlformats.org/officeDocument/2006/customXml" ds:itemID="{F7FF7AFE-4075-47DC-8B02-14AB6A8A00C0}">
  <ds:schemaRefs/>
</ds:datastoreItem>
</file>

<file path=customXml/itemProps7.xml><?xml version="1.0" encoding="utf-8"?>
<ds:datastoreItem xmlns:ds="http://schemas.openxmlformats.org/officeDocument/2006/customXml" ds:itemID="{795B7084-22C5-41D6-841D-A868E3A8B6E7}">
  <ds:schemaRefs/>
</ds:datastoreItem>
</file>

<file path=customXml/itemProps8.xml><?xml version="1.0" encoding="utf-8"?>
<ds:datastoreItem xmlns:ds="http://schemas.openxmlformats.org/officeDocument/2006/customXml" ds:itemID="{C738E8D0-C2AD-4896-9863-5DD5BBFB93D8}">
  <ds:schemaRefs/>
</ds:datastoreItem>
</file>

<file path=customXml/itemProps9.xml><?xml version="1.0" encoding="utf-8"?>
<ds:datastoreItem xmlns:ds="http://schemas.openxmlformats.org/officeDocument/2006/customXml" ds:itemID="{21B7E91B-DBCD-47B3-9F44-F2842E7FA7E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13872</Words>
  <Characters>15913</Characters>
  <Lines>140</Lines>
  <Paragraphs>39</Paragraphs>
  <TotalTime>184</TotalTime>
  <ScaleCrop>false</ScaleCrop>
  <LinksUpToDate>false</LinksUpToDate>
  <CharactersWithSpaces>16091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2022-03-07T01:00:00Z</dcterms:created>
  <dc:creator>Administrator</dc:creator>
  <cp:lastModifiedBy>ᖭི༏ᖫྀ.   颖</cp:lastModifiedBy>
  <dcterms:modified xsi:type="dcterms:W3CDTF">2023-08-16T03:04:14Z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3B8CF9BD12E34A1C857216D522508B74</vt:lpwstr>
  </property>
</Properties>
</file>